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EE" w:rsidRPr="00587E8B" w:rsidRDefault="00A51EEE" w:rsidP="00A51EEE">
      <w:pPr>
        <w:autoSpaceDE w:val="0"/>
        <w:autoSpaceDN w:val="0"/>
        <w:adjustRightInd w:val="0"/>
        <w:spacing w:after="0" w:line="240" w:lineRule="auto"/>
        <w:jc w:val="center"/>
        <w:rPr>
          <w:rFonts w:ascii="Bookman Old Style" w:hAnsi="Bookman Old Style" w:cs="TimesNewRoman,Bold"/>
          <w:b/>
          <w:bCs/>
        </w:rPr>
      </w:pPr>
      <w:r w:rsidRPr="00587E8B">
        <w:rPr>
          <w:rFonts w:ascii="Bookman Old Style" w:hAnsi="Bookman Old Style" w:cs="TimesNewRoman,Bold"/>
          <w:b/>
          <w:bCs/>
        </w:rPr>
        <w:t>BUNDELKHAND UNIVERSITY, JHANSI</w:t>
      </w:r>
    </w:p>
    <w:p w:rsidR="00A51EEE" w:rsidRPr="00587E8B" w:rsidRDefault="00A51EEE" w:rsidP="00A51EEE">
      <w:pPr>
        <w:autoSpaceDE w:val="0"/>
        <w:autoSpaceDN w:val="0"/>
        <w:adjustRightInd w:val="0"/>
        <w:spacing w:after="0" w:line="240" w:lineRule="auto"/>
        <w:jc w:val="center"/>
        <w:rPr>
          <w:rFonts w:ascii="Bookman Old Style" w:hAnsi="Bookman Old Style" w:cs="TimesNewRoman,Bold"/>
          <w:bCs/>
          <w:i/>
        </w:rPr>
      </w:pPr>
      <w:r w:rsidRPr="00587E8B">
        <w:rPr>
          <w:rFonts w:ascii="Bookman Old Style" w:hAnsi="Bookman Old Style" w:cs="TimesNewRoman,Bold"/>
          <w:bCs/>
          <w:i/>
        </w:rPr>
        <w:t>SYLLABUS</w:t>
      </w:r>
      <w:r w:rsidRPr="00587E8B">
        <w:rPr>
          <w:rFonts w:ascii="Bookman Old Style" w:hAnsi="Bookman Old Style" w:cs="TimesNewRoman,Bold"/>
          <w:bCs/>
        </w:rPr>
        <w:t>FOR UNDERGRADUATE COURSESB.SC. (HONS.)</w:t>
      </w:r>
      <w:r w:rsidR="00B813FA">
        <w:rPr>
          <w:rFonts w:ascii="Bookman Old Style" w:hAnsi="Bookman Old Style" w:cs="TimesNewRoman,Bold"/>
          <w:bCs/>
        </w:rPr>
        <w:t xml:space="preserve"> </w:t>
      </w:r>
    </w:p>
    <w:p w:rsidR="00C04FE3" w:rsidRPr="00587E8B" w:rsidRDefault="00A42535" w:rsidP="00A51EEE">
      <w:pPr>
        <w:jc w:val="center"/>
        <w:rPr>
          <w:rFonts w:ascii="Bookman Old Style" w:hAnsi="Bookman Old Style"/>
          <w:b/>
          <w:sz w:val="26"/>
          <w:szCs w:val="20"/>
          <w:u w:val="single"/>
        </w:rPr>
      </w:pPr>
      <w:r w:rsidRPr="00587E8B">
        <w:rPr>
          <w:rFonts w:ascii="Bookman Old Style" w:hAnsi="Bookman Old Style"/>
          <w:b/>
          <w:sz w:val="26"/>
          <w:szCs w:val="20"/>
          <w:u w:val="single"/>
        </w:rPr>
        <w:t>Disaster Management</w:t>
      </w:r>
    </w:p>
    <w:p w:rsidR="00115F89" w:rsidRPr="00587E8B" w:rsidRDefault="00115F89" w:rsidP="00115F89">
      <w:pPr>
        <w:jc w:val="right"/>
        <w:rPr>
          <w:rFonts w:ascii="Bookman Old Style" w:hAnsi="Bookman Old Style"/>
          <w:sz w:val="16"/>
          <w:szCs w:val="20"/>
        </w:rPr>
      </w:pPr>
      <w:r w:rsidRPr="00587E8B">
        <w:rPr>
          <w:rFonts w:ascii="Bookman Old Style" w:hAnsi="Bookman Old Style"/>
          <w:sz w:val="16"/>
          <w:szCs w:val="20"/>
        </w:rPr>
        <w:t>Total Credits: 4</w:t>
      </w:r>
    </w:p>
    <w:p w:rsidR="00A51EEE" w:rsidRPr="00587E8B" w:rsidRDefault="00A51EEE" w:rsidP="00A51EEE">
      <w:pPr>
        <w:spacing w:after="0" w:line="240" w:lineRule="auto"/>
        <w:jc w:val="both"/>
        <w:rPr>
          <w:rFonts w:ascii="Bookman Old Style" w:hAnsi="Bookman Old Style"/>
          <w:b/>
          <w:i/>
        </w:rPr>
      </w:pPr>
      <w:proofErr w:type="gramStart"/>
      <w:r w:rsidRPr="00587E8B">
        <w:rPr>
          <w:rFonts w:ascii="Bookman Old Style" w:hAnsi="Bookman Old Style"/>
          <w:b/>
        </w:rPr>
        <w:t>UNIT  I</w:t>
      </w:r>
      <w:proofErr w:type="gramEnd"/>
      <w:r w:rsidRPr="00587E8B">
        <w:rPr>
          <w:rFonts w:ascii="Bookman Old Style" w:hAnsi="Bookman Old Style"/>
          <w:b/>
        </w:rPr>
        <w:t xml:space="preserve">: </w:t>
      </w:r>
      <w:r w:rsidRPr="00587E8B">
        <w:rPr>
          <w:rFonts w:ascii="Bookman Old Style" w:hAnsi="Bookman Old Style"/>
          <w:b/>
          <w:i/>
        </w:rPr>
        <w:t>Introduction to Disasters</w:t>
      </w:r>
    </w:p>
    <w:p w:rsidR="00A42535" w:rsidRPr="00587E8B" w:rsidRDefault="00A42535" w:rsidP="00A51EEE">
      <w:pPr>
        <w:jc w:val="both"/>
        <w:rPr>
          <w:rFonts w:ascii="Bookman Old Style" w:hAnsi="Bookman Old Style"/>
          <w:sz w:val="20"/>
          <w:szCs w:val="20"/>
        </w:rPr>
      </w:pPr>
      <w:r w:rsidRPr="00587E8B">
        <w:rPr>
          <w:rFonts w:ascii="Bookman Old Style" w:hAnsi="Bookman Old Style"/>
          <w:sz w:val="20"/>
          <w:szCs w:val="20"/>
        </w:rPr>
        <w:t xml:space="preserve">Understanding of Hazard, Vulnerability &amp; Disasters.Concept of Risks, Evaluation of Risks.Climate change Risk (IPCC Report): Natural &amp; man-made factors.Driving forces of Vulnerability of </w:t>
      </w:r>
      <w:proofErr w:type="spellStart"/>
      <w:r w:rsidRPr="00587E8B">
        <w:rPr>
          <w:rFonts w:ascii="Bookman Old Style" w:hAnsi="Bookman Old Style"/>
          <w:sz w:val="20"/>
          <w:szCs w:val="20"/>
        </w:rPr>
        <w:t>cities.Landforms</w:t>
      </w:r>
      <w:proofErr w:type="spellEnd"/>
      <w:r w:rsidRPr="00587E8B">
        <w:rPr>
          <w:rFonts w:ascii="Bookman Old Style" w:hAnsi="Bookman Old Style"/>
          <w:sz w:val="20"/>
          <w:szCs w:val="20"/>
        </w:rPr>
        <w:t xml:space="preserve"> </w:t>
      </w:r>
      <w:proofErr w:type="spellStart"/>
      <w:r w:rsidRPr="00587E8B">
        <w:rPr>
          <w:rFonts w:ascii="Bookman Old Style" w:hAnsi="Bookman Old Style"/>
          <w:sz w:val="20"/>
          <w:szCs w:val="20"/>
        </w:rPr>
        <w:t>Developing</w:t>
      </w:r>
      <w:r w:rsidR="00BB29C8" w:rsidRPr="00587E8B">
        <w:rPr>
          <w:rFonts w:ascii="Bookman Old Style" w:hAnsi="Bookman Old Style"/>
          <w:sz w:val="20"/>
          <w:szCs w:val="20"/>
        </w:rPr>
        <w:t>forces</w:t>
      </w:r>
      <w:proofErr w:type="gramStart"/>
      <w:r w:rsidR="00BB29C8" w:rsidRPr="00587E8B">
        <w:rPr>
          <w:rFonts w:ascii="Bookman Old Style" w:hAnsi="Bookman Old Style"/>
          <w:sz w:val="20"/>
          <w:szCs w:val="20"/>
        </w:rPr>
        <w:t>:</w:t>
      </w:r>
      <w:r w:rsidRPr="00587E8B">
        <w:rPr>
          <w:rFonts w:ascii="Bookman Old Style" w:hAnsi="Bookman Old Style"/>
          <w:sz w:val="20"/>
          <w:szCs w:val="20"/>
        </w:rPr>
        <w:t>Endogenetic</w:t>
      </w:r>
      <w:proofErr w:type="gramEnd"/>
      <w:r w:rsidRPr="00587E8B">
        <w:rPr>
          <w:rFonts w:ascii="Bookman Old Style" w:hAnsi="Bookman Old Style"/>
          <w:sz w:val="20"/>
          <w:szCs w:val="20"/>
        </w:rPr>
        <w:t>&amp;Exogenetic.Concept</w:t>
      </w:r>
      <w:proofErr w:type="spellEnd"/>
      <w:r w:rsidRPr="00587E8B">
        <w:rPr>
          <w:rFonts w:ascii="Bookman Old Style" w:hAnsi="Bookman Old Style"/>
          <w:sz w:val="20"/>
          <w:szCs w:val="20"/>
        </w:rPr>
        <w:t xml:space="preserve"> of on-site Disasters.</w:t>
      </w:r>
    </w:p>
    <w:p w:rsidR="00A51EEE" w:rsidRPr="00587E8B" w:rsidRDefault="00A51EEE" w:rsidP="00A51EEE">
      <w:pPr>
        <w:spacing w:after="0" w:line="240" w:lineRule="auto"/>
        <w:jc w:val="both"/>
        <w:rPr>
          <w:rFonts w:ascii="Bookman Old Style" w:hAnsi="Bookman Old Style"/>
          <w:b/>
        </w:rPr>
      </w:pPr>
      <w:r w:rsidRPr="00587E8B">
        <w:rPr>
          <w:rFonts w:ascii="Bookman Old Style" w:hAnsi="Bookman Old Style"/>
          <w:b/>
        </w:rPr>
        <w:t xml:space="preserve">UNIT </w:t>
      </w:r>
      <w:proofErr w:type="gramStart"/>
      <w:r w:rsidRPr="00587E8B">
        <w:rPr>
          <w:rFonts w:ascii="Bookman Old Style" w:hAnsi="Bookman Old Style"/>
          <w:b/>
        </w:rPr>
        <w:t>II :</w:t>
      </w:r>
      <w:r w:rsidRPr="00587E8B">
        <w:rPr>
          <w:rFonts w:ascii="Bookman Old Style" w:hAnsi="Bookman Old Style"/>
          <w:b/>
          <w:i/>
        </w:rPr>
        <w:t>Types</w:t>
      </w:r>
      <w:proofErr w:type="gramEnd"/>
      <w:r w:rsidRPr="00587E8B">
        <w:rPr>
          <w:rFonts w:ascii="Bookman Old Style" w:hAnsi="Bookman Old Style"/>
          <w:b/>
          <w:i/>
        </w:rPr>
        <w:t xml:space="preserve"> of Disasters</w:t>
      </w:r>
    </w:p>
    <w:p w:rsidR="00A51EEE" w:rsidRPr="00587E8B" w:rsidRDefault="00A42535" w:rsidP="00A51EEE">
      <w:pPr>
        <w:jc w:val="both"/>
        <w:rPr>
          <w:rFonts w:ascii="Bookman Old Style" w:hAnsi="Bookman Old Style"/>
          <w:sz w:val="20"/>
          <w:szCs w:val="20"/>
        </w:rPr>
      </w:pPr>
      <w:r w:rsidRPr="00587E8B">
        <w:rPr>
          <w:rFonts w:ascii="Bookman Old Style" w:hAnsi="Bookman Old Style"/>
          <w:sz w:val="20"/>
          <w:szCs w:val="20"/>
        </w:rPr>
        <w:t>Classification of Disasters. (Natural &amp; man-made)Natural Disasters</w:t>
      </w:r>
      <w:proofErr w:type="gramStart"/>
      <w:r w:rsidRPr="00587E8B">
        <w:rPr>
          <w:rFonts w:ascii="Bookman Old Style" w:hAnsi="Bookman Old Style"/>
          <w:sz w:val="20"/>
          <w:szCs w:val="20"/>
        </w:rPr>
        <w:t>:Climatic</w:t>
      </w:r>
      <w:proofErr w:type="gramEnd"/>
      <w:r w:rsidRPr="00587E8B">
        <w:rPr>
          <w:rFonts w:ascii="Bookman Old Style" w:hAnsi="Bookman Old Style"/>
          <w:sz w:val="20"/>
          <w:szCs w:val="20"/>
        </w:rPr>
        <w:t xml:space="preserve"> Disasters (wind &amp; water related): Tropical Cyclone, Floods &amp; Drought.Earth related Disasters (Geological Disaster): Earthquake, Tsunami, Landslides&amp; Volcano Eruption.</w:t>
      </w:r>
    </w:p>
    <w:p w:rsidR="00A51EEE" w:rsidRPr="00587E8B" w:rsidRDefault="00A42535" w:rsidP="00A51EEE">
      <w:pPr>
        <w:jc w:val="both"/>
        <w:rPr>
          <w:rFonts w:ascii="Bookman Old Style" w:hAnsi="Bookman Old Style"/>
          <w:sz w:val="20"/>
          <w:szCs w:val="20"/>
        </w:rPr>
      </w:pPr>
      <w:r w:rsidRPr="00587E8B">
        <w:rPr>
          <w:rFonts w:ascii="Bookman Old Style" w:hAnsi="Bookman Old Style"/>
          <w:sz w:val="20"/>
          <w:szCs w:val="20"/>
        </w:rPr>
        <w:t>Man-made Disasters</w:t>
      </w:r>
      <w:proofErr w:type="gramStart"/>
      <w:r w:rsidRPr="00587E8B">
        <w:rPr>
          <w:rFonts w:ascii="Bookman Old Style" w:hAnsi="Bookman Old Style"/>
          <w:sz w:val="20"/>
          <w:szCs w:val="20"/>
        </w:rPr>
        <w:t>:</w:t>
      </w:r>
      <w:r w:rsidR="001C54A8" w:rsidRPr="00587E8B">
        <w:rPr>
          <w:rFonts w:ascii="Bookman Old Style" w:hAnsi="Bookman Old Style"/>
          <w:sz w:val="20"/>
          <w:szCs w:val="20"/>
        </w:rPr>
        <w:t>Industrial</w:t>
      </w:r>
      <w:proofErr w:type="gramEnd"/>
      <w:r w:rsidR="001C54A8" w:rsidRPr="00587E8B">
        <w:rPr>
          <w:rFonts w:ascii="Bookman Old Style" w:hAnsi="Bookman Old Style"/>
          <w:sz w:val="20"/>
          <w:szCs w:val="20"/>
        </w:rPr>
        <w:t xml:space="preserve"> (on-site) Disasters: Toxic Gas leak, </w:t>
      </w:r>
      <w:proofErr w:type="spellStart"/>
      <w:r w:rsidR="001C54A8" w:rsidRPr="00587E8B">
        <w:rPr>
          <w:rFonts w:ascii="Bookman Old Style" w:hAnsi="Bookman Old Style"/>
          <w:sz w:val="20"/>
          <w:szCs w:val="20"/>
        </w:rPr>
        <w:t>Exploision</w:t>
      </w:r>
      <w:proofErr w:type="spellEnd"/>
      <w:r w:rsidR="001C54A8" w:rsidRPr="00587E8B">
        <w:rPr>
          <w:rFonts w:ascii="Bookman Old Style" w:hAnsi="Bookman Old Style"/>
          <w:sz w:val="20"/>
          <w:szCs w:val="20"/>
        </w:rPr>
        <w:t>, Nuclear &amp; chemical Disaster (BLEVE)Technological Disasters (Accidental Disasters): Rail, Road, Air &amp; Sea.Ecological Disasters: Pollution, Soil Degradation, Loss of Biodiversity &amp; Global warming.Epidemics: Cholera, Typhoid.Biological Disasters : COVID-19</w:t>
      </w:r>
    </w:p>
    <w:p w:rsidR="00A51EEE" w:rsidRPr="00587E8B" w:rsidRDefault="00A51EEE" w:rsidP="00A51EEE">
      <w:pPr>
        <w:jc w:val="both"/>
        <w:rPr>
          <w:rFonts w:ascii="Bookman Old Style" w:hAnsi="Bookman Old Style"/>
          <w:b/>
          <w:i/>
        </w:rPr>
      </w:pPr>
      <w:r w:rsidRPr="00587E8B">
        <w:rPr>
          <w:rFonts w:ascii="Bookman Old Style" w:hAnsi="Bookman Old Style"/>
          <w:b/>
        </w:rPr>
        <w:t xml:space="preserve">UNIT </w:t>
      </w:r>
      <w:proofErr w:type="gramStart"/>
      <w:r w:rsidRPr="00587E8B">
        <w:rPr>
          <w:rFonts w:ascii="Bookman Old Style" w:hAnsi="Bookman Old Style"/>
          <w:b/>
        </w:rPr>
        <w:t>III :</w:t>
      </w:r>
      <w:r w:rsidRPr="00587E8B">
        <w:rPr>
          <w:rFonts w:ascii="Bookman Old Style" w:hAnsi="Bookman Old Style"/>
          <w:b/>
          <w:i/>
        </w:rPr>
        <w:t>Disaster</w:t>
      </w:r>
      <w:proofErr w:type="gramEnd"/>
      <w:r w:rsidRPr="00587E8B">
        <w:rPr>
          <w:rFonts w:ascii="Bookman Old Style" w:hAnsi="Bookman Old Style"/>
          <w:b/>
          <w:i/>
        </w:rPr>
        <w:t xml:space="preserve"> Management</w:t>
      </w:r>
    </w:p>
    <w:p w:rsidR="001C54A8" w:rsidRPr="00587E8B" w:rsidRDefault="001C54A8" w:rsidP="00A51EEE">
      <w:pPr>
        <w:jc w:val="both"/>
        <w:rPr>
          <w:rFonts w:ascii="Bookman Old Style" w:hAnsi="Bookman Old Style"/>
          <w:sz w:val="20"/>
          <w:szCs w:val="20"/>
        </w:rPr>
      </w:pPr>
      <w:r w:rsidRPr="00587E8B">
        <w:rPr>
          <w:rFonts w:ascii="Bookman Old Style" w:hAnsi="Bookman Old Style"/>
          <w:sz w:val="20"/>
          <w:szCs w:val="20"/>
        </w:rPr>
        <w:t>Basic measures for Disaster management</w:t>
      </w:r>
      <w:r w:rsidR="00A51EEE" w:rsidRPr="00587E8B">
        <w:rPr>
          <w:rFonts w:ascii="Bookman Old Style" w:hAnsi="Bookman Old Style"/>
          <w:b/>
          <w:i/>
        </w:rPr>
        <w:t xml:space="preserve">: </w:t>
      </w:r>
      <w:r w:rsidRPr="00587E8B">
        <w:rPr>
          <w:rFonts w:ascii="Bookman Old Style" w:hAnsi="Bookman Old Style"/>
          <w:sz w:val="20"/>
          <w:szCs w:val="20"/>
        </w:rPr>
        <w:t>Preventive Measures</w:t>
      </w:r>
      <w:r w:rsidR="00A51EEE" w:rsidRPr="00587E8B">
        <w:rPr>
          <w:rFonts w:ascii="Bookman Old Style" w:hAnsi="Bookman Old Style"/>
          <w:b/>
          <w:i/>
        </w:rPr>
        <w:t xml:space="preserve">, </w:t>
      </w:r>
      <w:r w:rsidRPr="00587E8B">
        <w:rPr>
          <w:rFonts w:ascii="Bookman Old Style" w:hAnsi="Bookman Old Style"/>
          <w:sz w:val="20"/>
          <w:szCs w:val="20"/>
        </w:rPr>
        <w:t>Preparedness Measures (Disaster mapping profile), Predictability, Forecasting &amp; Warning.Response and Relief measures.Recovery &amp; Rehabilitation measures.</w:t>
      </w:r>
    </w:p>
    <w:p w:rsidR="00A51EEE" w:rsidRPr="00587E8B" w:rsidRDefault="00A51EEE" w:rsidP="00A51EEE">
      <w:pPr>
        <w:spacing w:after="0" w:line="240" w:lineRule="auto"/>
        <w:jc w:val="both"/>
        <w:rPr>
          <w:rFonts w:ascii="Bookman Old Style" w:hAnsi="Bookman Old Style"/>
        </w:rPr>
      </w:pPr>
      <w:r w:rsidRPr="00587E8B">
        <w:rPr>
          <w:rFonts w:ascii="Bookman Old Style" w:hAnsi="Bookman Old Style"/>
          <w:b/>
          <w:i/>
        </w:rPr>
        <w:t>UNIT – IV: Disaster Preparedness and Training</w:t>
      </w:r>
    </w:p>
    <w:p w:rsidR="00BB29C8" w:rsidRPr="00587E8B" w:rsidRDefault="00BB29C8" w:rsidP="00A51EEE">
      <w:pPr>
        <w:jc w:val="both"/>
        <w:rPr>
          <w:rFonts w:ascii="Bookman Old Style" w:hAnsi="Bookman Old Style"/>
          <w:sz w:val="20"/>
          <w:szCs w:val="20"/>
        </w:rPr>
      </w:pPr>
      <w:r w:rsidRPr="00587E8B">
        <w:rPr>
          <w:rFonts w:ascii="Bookman Old Style" w:hAnsi="Bookman Old Style"/>
          <w:sz w:val="20"/>
          <w:szCs w:val="20"/>
        </w:rPr>
        <w:t>Disaster Management Bill, 2005.Institutional Framework for Disaster Management.Role of Media in Disaster Management.Basic Safety Measures (Pre and During): Earthquake &amp; Floods.</w:t>
      </w:r>
    </w:p>
    <w:p w:rsidR="00A51EEE" w:rsidRPr="00587E8B" w:rsidRDefault="00A51EEE" w:rsidP="00A51EEE">
      <w:pPr>
        <w:spacing w:after="0" w:line="240" w:lineRule="auto"/>
        <w:jc w:val="both"/>
        <w:rPr>
          <w:rFonts w:ascii="Bookman Old Style" w:hAnsi="Bookman Old Style"/>
          <w:b/>
          <w:i/>
        </w:rPr>
      </w:pPr>
      <w:r w:rsidRPr="00587E8B">
        <w:rPr>
          <w:rFonts w:ascii="Bookman Old Style" w:hAnsi="Bookman Old Style"/>
          <w:b/>
        </w:rPr>
        <w:t xml:space="preserve">Unit V: </w:t>
      </w:r>
      <w:r w:rsidRPr="00587E8B">
        <w:rPr>
          <w:rFonts w:ascii="Bookman Old Style" w:hAnsi="Bookman Old Style"/>
          <w:b/>
          <w:i/>
        </w:rPr>
        <w:t>Mitigation Strategies</w:t>
      </w:r>
    </w:p>
    <w:p w:rsidR="00A51EEE" w:rsidRPr="00587E8B" w:rsidRDefault="00A51EEE" w:rsidP="007B266B">
      <w:pPr>
        <w:spacing w:after="0"/>
        <w:jc w:val="both"/>
        <w:rPr>
          <w:rFonts w:ascii="Bookman Old Style" w:hAnsi="Bookman Old Style"/>
          <w:sz w:val="18"/>
          <w:szCs w:val="20"/>
        </w:rPr>
      </w:pPr>
      <w:r w:rsidRPr="00587E8B">
        <w:rPr>
          <w:rFonts w:ascii="Bookman Old Style" w:hAnsi="Bookman Old Style"/>
        </w:rPr>
        <w:t xml:space="preserve">Disaster Mitigation – Emerging Trends in Disaster Management - UN Draft Resolution on Strengthening of Coordination of Humanitarian Emergency </w:t>
      </w:r>
      <w:r w:rsidRPr="00587E8B">
        <w:rPr>
          <w:rFonts w:ascii="Bookman Old Style" w:hAnsi="Bookman Old Style"/>
          <w:sz w:val="20"/>
        </w:rPr>
        <w:t>Assistance</w:t>
      </w:r>
    </w:p>
    <w:p w:rsidR="00BB29C8" w:rsidRPr="00587E8B" w:rsidRDefault="00BB29C8" w:rsidP="007B266B">
      <w:pPr>
        <w:spacing w:after="0"/>
        <w:jc w:val="both"/>
        <w:rPr>
          <w:rFonts w:ascii="Bookman Old Style" w:hAnsi="Bookman Old Style"/>
          <w:b/>
          <w:sz w:val="18"/>
          <w:szCs w:val="20"/>
        </w:rPr>
      </w:pPr>
      <w:r w:rsidRPr="00587E8B">
        <w:rPr>
          <w:rFonts w:ascii="Bookman Old Style" w:hAnsi="Bookman Old Style"/>
          <w:b/>
          <w:sz w:val="18"/>
          <w:szCs w:val="20"/>
        </w:rPr>
        <w:t>References:</w:t>
      </w:r>
    </w:p>
    <w:p w:rsidR="00BB29C8" w:rsidRPr="00587E8B" w:rsidRDefault="00BB29C8" w:rsidP="007B266B">
      <w:pPr>
        <w:pStyle w:val="ListParagraph"/>
        <w:numPr>
          <w:ilvl w:val="0"/>
          <w:numId w:val="8"/>
        </w:numPr>
        <w:spacing w:after="0"/>
        <w:jc w:val="both"/>
        <w:rPr>
          <w:rFonts w:ascii="Bookman Old Style" w:hAnsi="Bookman Old Style"/>
          <w:sz w:val="18"/>
          <w:szCs w:val="20"/>
        </w:rPr>
      </w:pPr>
      <w:r w:rsidRPr="00587E8B">
        <w:rPr>
          <w:rFonts w:ascii="Bookman Old Style" w:hAnsi="Bookman Old Style"/>
          <w:sz w:val="18"/>
          <w:szCs w:val="20"/>
        </w:rPr>
        <w:t xml:space="preserve">IPCC, 2001: Impacts Adaptation and Vulnerability, GRID, </w:t>
      </w:r>
      <w:proofErr w:type="spellStart"/>
      <w:r w:rsidRPr="00587E8B">
        <w:rPr>
          <w:rFonts w:ascii="Bookman Old Style" w:hAnsi="Bookman Old Style"/>
          <w:sz w:val="18"/>
          <w:szCs w:val="20"/>
        </w:rPr>
        <w:t>Aewndal</w:t>
      </w:r>
      <w:proofErr w:type="spellEnd"/>
      <w:r w:rsidRPr="00587E8B">
        <w:rPr>
          <w:rFonts w:ascii="Bookman Old Style" w:hAnsi="Bookman Old Style"/>
          <w:sz w:val="18"/>
          <w:szCs w:val="20"/>
        </w:rPr>
        <w:t>.</w:t>
      </w:r>
    </w:p>
    <w:p w:rsidR="00A51EEE" w:rsidRPr="00587E8B" w:rsidRDefault="00A51EEE" w:rsidP="007B266B">
      <w:pPr>
        <w:numPr>
          <w:ilvl w:val="0"/>
          <w:numId w:val="8"/>
        </w:numPr>
        <w:spacing w:after="0" w:line="240" w:lineRule="auto"/>
        <w:jc w:val="both"/>
        <w:rPr>
          <w:rFonts w:ascii="Bookman Old Style" w:hAnsi="Bookman Old Style"/>
          <w:sz w:val="18"/>
        </w:rPr>
      </w:pPr>
      <w:r w:rsidRPr="00587E8B">
        <w:rPr>
          <w:rFonts w:ascii="Bookman Old Style" w:hAnsi="Bookman Old Style"/>
          <w:sz w:val="18"/>
        </w:rPr>
        <w:t xml:space="preserve">Natural Hazards, Bryant Edwards (2005), Cambridge University Press, U.K. </w:t>
      </w:r>
    </w:p>
    <w:p w:rsidR="00A51EEE" w:rsidRPr="00587E8B" w:rsidRDefault="00A51EEE" w:rsidP="007B266B">
      <w:pPr>
        <w:numPr>
          <w:ilvl w:val="0"/>
          <w:numId w:val="8"/>
        </w:numPr>
        <w:spacing w:after="0" w:line="240" w:lineRule="auto"/>
        <w:jc w:val="both"/>
        <w:rPr>
          <w:rFonts w:ascii="Bookman Old Style" w:hAnsi="Bookman Old Style"/>
          <w:sz w:val="18"/>
        </w:rPr>
      </w:pPr>
      <w:r w:rsidRPr="00587E8B">
        <w:rPr>
          <w:rFonts w:ascii="Bookman Old Style" w:hAnsi="Bookman Old Style"/>
          <w:sz w:val="18"/>
        </w:rPr>
        <w:t xml:space="preserve">Space Technology for Disaster management: A Remote Sensing &amp; GIS Perspective, Roy, P.S. (2000), Indian Institute of Remote Sensing (NRSA), Dehradun. </w:t>
      </w:r>
    </w:p>
    <w:p w:rsidR="00A51EEE" w:rsidRPr="00587E8B" w:rsidRDefault="00A51EEE" w:rsidP="007B266B">
      <w:pPr>
        <w:numPr>
          <w:ilvl w:val="0"/>
          <w:numId w:val="8"/>
        </w:numPr>
        <w:spacing w:after="0" w:line="240" w:lineRule="auto"/>
        <w:jc w:val="both"/>
        <w:rPr>
          <w:rFonts w:ascii="Bookman Old Style" w:hAnsi="Bookman Old Style"/>
          <w:sz w:val="18"/>
        </w:rPr>
      </w:pPr>
      <w:r w:rsidRPr="00587E8B">
        <w:rPr>
          <w:rFonts w:ascii="Bookman Old Style" w:hAnsi="Bookman Old Style"/>
          <w:sz w:val="18"/>
        </w:rPr>
        <w:t>Natural Disaster, Sharma, R.K. &amp; Sharma, G. (2005), (</w:t>
      </w:r>
      <w:proofErr w:type="spellStart"/>
      <w:r w:rsidRPr="00587E8B">
        <w:rPr>
          <w:rFonts w:ascii="Bookman Old Style" w:hAnsi="Bookman Old Style"/>
          <w:sz w:val="18"/>
        </w:rPr>
        <w:t>ed</w:t>
      </w:r>
      <w:proofErr w:type="spellEnd"/>
      <w:r w:rsidRPr="00587E8B">
        <w:rPr>
          <w:rFonts w:ascii="Bookman Old Style" w:hAnsi="Bookman Old Style"/>
          <w:sz w:val="18"/>
        </w:rPr>
        <w:t xml:space="preserve">) APH Publishing Corporation, New Delhi </w:t>
      </w:r>
    </w:p>
    <w:p w:rsidR="00A51EEE" w:rsidRPr="00587E8B" w:rsidRDefault="00A51EEE" w:rsidP="007B266B">
      <w:pPr>
        <w:numPr>
          <w:ilvl w:val="0"/>
          <w:numId w:val="8"/>
        </w:numPr>
        <w:spacing w:after="0" w:line="240" w:lineRule="auto"/>
        <w:jc w:val="both"/>
        <w:rPr>
          <w:rFonts w:ascii="Bookman Old Style" w:hAnsi="Bookman Old Style"/>
          <w:sz w:val="18"/>
        </w:rPr>
      </w:pPr>
      <w:r w:rsidRPr="00587E8B">
        <w:rPr>
          <w:rFonts w:ascii="Bookman Old Style" w:hAnsi="Bookman Old Style"/>
          <w:sz w:val="18"/>
        </w:rPr>
        <w:t xml:space="preserve">Disaster </w:t>
      </w:r>
      <w:proofErr w:type="gramStart"/>
      <w:r w:rsidRPr="00587E8B">
        <w:rPr>
          <w:rFonts w:ascii="Bookman Old Style" w:hAnsi="Bookman Old Style"/>
          <w:sz w:val="18"/>
        </w:rPr>
        <w:t>Management :</w:t>
      </w:r>
      <w:proofErr w:type="gramEnd"/>
      <w:r w:rsidRPr="00587E8B">
        <w:rPr>
          <w:rFonts w:ascii="Bookman Old Style" w:hAnsi="Bookman Old Style"/>
          <w:sz w:val="18"/>
        </w:rPr>
        <w:t xml:space="preserve"> A disaster Manager’s Handbook, Carter, N W. (1992), Asian Development Bank, Manila.  </w:t>
      </w:r>
    </w:p>
    <w:p w:rsidR="00587E8B" w:rsidRDefault="00587E8B">
      <w:pPr>
        <w:rPr>
          <w:rFonts w:ascii="Bookman Old Style" w:hAnsi="Bookman Old Style"/>
          <w:b/>
          <w:sz w:val="20"/>
          <w:szCs w:val="20"/>
        </w:rPr>
      </w:pPr>
      <w:r>
        <w:rPr>
          <w:rFonts w:ascii="Bookman Old Style" w:hAnsi="Bookman Old Style"/>
          <w:b/>
          <w:sz w:val="20"/>
          <w:szCs w:val="20"/>
        </w:rPr>
        <w:br w:type="page"/>
      </w:r>
    </w:p>
    <w:p w:rsidR="001B3717" w:rsidRPr="00587E8B" w:rsidRDefault="001B3717" w:rsidP="001B3717">
      <w:pPr>
        <w:autoSpaceDE w:val="0"/>
        <w:autoSpaceDN w:val="0"/>
        <w:adjustRightInd w:val="0"/>
        <w:spacing w:after="0" w:line="240" w:lineRule="auto"/>
        <w:jc w:val="center"/>
        <w:rPr>
          <w:rFonts w:ascii="Bookman Old Style" w:hAnsi="Bookman Old Style" w:cs="TimesNewRoman,Bold"/>
          <w:b/>
          <w:bCs/>
        </w:rPr>
      </w:pPr>
      <w:r w:rsidRPr="00587E8B">
        <w:rPr>
          <w:rFonts w:ascii="Bookman Old Style" w:hAnsi="Bookman Old Style" w:cs="TimesNewRoman,Bold"/>
          <w:b/>
          <w:bCs/>
        </w:rPr>
        <w:lastRenderedPageBreak/>
        <w:t>BUNDELKHAND UNIVERSITY, JHANSI</w:t>
      </w:r>
    </w:p>
    <w:p w:rsidR="001B3717" w:rsidRPr="00587E8B" w:rsidRDefault="001B3717" w:rsidP="001B3717">
      <w:pPr>
        <w:autoSpaceDE w:val="0"/>
        <w:autoSpaceDN w:val="0"/>
        <w:adjustRightInd w:val="0"/>
        <w:spacing w:after="0" w:line="240" w:lineRule="auto"/>
        <w:jc w:val="center"/>
        <w:rPr>
          <w:rFonts w:ascii="Bookman Old Style" w:hAnsi="Bookman Old Style" w:cs="TimesNewRoman,Bold"/>
          <w:bCs/>
          <w:i/>
        </w:rPr>
      </w:pPr>
      <w:r w:rsidRPr="00587E8B">
        <w:rPr>
          <w:rFonts w:ascii="Bookman Old Style" w:hAnsi="Bookman Old Style" w:cs="TimesNewRoman,Bold"/>
          <w:bCs/>
          <w:i/>
        </w:rPr>
        <w:t xml:space="preserve">SYLLABUS </w:t>
      </w:r>
      <w:r w:rsidRPr="00587E8B">
        <w:rPr>
          <w:rFonts w:ascii="Bookman Old Style" w:hAnsi="Bookman Old Style" w:cs="TimesNewRoman,Bold"/>
          <w:bCs/>
        </w:rPr>
        <w:t>FOR UNDERGRADUATE COURSES B.SC. (HONS.)</w:t>
      </w:r>
    </w:p>
    <w:p w:rsidR="001B3717" w:rsidRPr="00587E8B" w:rsidRDefault="001B3717" w:rsidP="001B3717">
      <w:pPr>
        <w:jc w:val="center"/>
        <w:rPr>
          <w:rFonts w:ascii="Bookman Old Style" w:hAnsi="Bookman Old Style"/>
          <w:b/>
          <w:sz w:val="26"/>
          <w:szCs w:val="20"/>
          <w:u w:val="single"/>
        </w:rPr>
      </w:pPr>
      <w:r w:rsidRPr="00587E8B">
        <w:rPr>
          <w:rFonts w:ascii="Bookman Old Style" w:hAnsi="Bookman Old Style"/>
          <w:b/>
          <w:sz w:val="26"/>
          <w:szCs w:val="20"/>
          <w:u w:val="single"/>
        </w:rPr>
        <w:t>Energy and Environment</w:t>
      </w:r>
    </w:p>
    <w:p w:rsidR="00BB29C8" w:rsidRPr="00587E8B" w:rsidRDefault="001B3717" w:rsidP="00CA0393">
      <w:pPr>
        <w:jc w:val="right"/>
        <w:rPr>
          <w:rFonts w:ascii="Bookman Old Style" w:hAnsi="Bookman Old Style"/>
          <w:sz w:val="16"/>
          <w:szCs w:val="20"/>
        </w:rPr>
      </w:pPr>
      <w:r w:rsidRPr="00587E8B">
        <w:rPr>
          <w:rFonts w:ascii="Bookman Old Style" w:hAnsi="Bookman Old Style"/>
          <w:sz w:val="16"/>
          <w:szCs w:val="20"/>
        </w:rPr>
        <w:t>Total Credits: 4</w:t>
      </w:r>
    </w:p>
    <w:p w:rsidR="00451D56" w:rsidRPr="000A623A" w:rsidRDefault="00170576" w:rsidP="000A623A">
      <w:pPr>
        <w:spacing w:after="0" w:line="240" w:lineRule="auto"/>
        <w:jc w:val="both"/>
        <w:rPr>
          <w:rFonts w:ascii="Bookman Old Style" w:hAnsi="Bookman Old Style"/>
          <w:b/>
          <w:i/>
        </w:rPr>
      </w:pPr>
      <w:r w:rsidRPr="000A623A">
        <w:rPr>
          <w:rFonts w:ascii="Bookman Old Style" w:hAnsi="Bookman Old Style"/>
          <w:b/>
          <w:i/>
        </w:rPr>
        <w:t>Unit-I</w:t>
      </w:r>
      <w:r w:rsidR="00451D56" w:rsidRPr="000A623A">
        <w:rPr>
          <w:rFonts w:ascii="Bookman Old Style" w:hAnsi="Bookman Old Style"/>
          <w:b/>
          <w:i/>
        </w:rPr>
        <w:t>: Basic Introduction about energy</w:t>
      </w:r>
    </w:p>
    <w:p w:rsidR="00532C54" w:rsidRPr="00587E8B" w:rsidRDefault="00170576" w:rsidP="00451D56">
      <w:pPr>
        <w:jc w:val="both"/>
        <w:rPr>
          <w:rFonts w:ascii="Bookman Old Style" w:hAnsi="Bookman Old Style"/>
          <w:sz w:val="20"/>
          <w:szCs w:val="20"/>
        </w:rPr>
      </w:pPr>
      <w:r w:rsidRPr="00587E8B">
        <w:rPr>
          <w:rFonts w:ascii="Bookman Old Style" w:hAnsi="Bookman Old Style"/>
          <w:sz w:val="20"/>
          <w:szCs w:val="20"/>
        </w:rPr>
        <w:t>Introduction about Energy.</w:t>
      </w:r>
      <w:r w:rsidR="00505133" w:rsidRPr="00587E8B">
        <w:rPr>
          <w:rFonts w:ascii="Bookman Old Style" w:hAnsi="Bookman Old Style"/>
          <w:sz w:val="20"/>
          <w:szCs w:val="20"/>
        </w:rPr>
        <w:t>C</w:t>
      </w:r>
      <w:r w:rsidRPr="00587E8B">
        <w:rPr>
          <w:rFonts w:ascii="Bookman Old Style" w:hAnsi="Bookman Old Style"/>
          <w:sz w:val="20"/>
          <w:szCs w:val="20"/>
        </w:rPr>
        <w:t>lassification of Energy sources]</w:t>
      </w:r>
      <w:r w:rsidR="00451D56" w:rsidRPr="00587E8B">
        <w:rPr>
          <w:rFonts w:ascii="Bookman Old Style" w:hAnsi="Bookman Old Style"/>
          <w:sz w:val="20"/>
          <w:szCs w:val="20"/>
        </w:rPr>
        <w:t xml:space="preserve">. </w:t>
      </w:r>
      <w:r w:rsidR="00153579" w:rsidRPr="00587E8B">
        <w:rPr>
          <w:rFonts w:ascii="Bookman Old Style" w:hAnsi="Bookman Old Style"/>
          <w:sz w:val="20"/>
          <w:szCs w:val="20"/>
        </w:rPr>
        <w:t>Scenario of Energy</w:t>
      </w:r>
      <w:r w:rsidR="00532C54" w:rsidRPr="00587E8B">
        <w:rPr>
          <w:rFonts w:ascii="Bookman Old Style" w:hAnsi="Bookman Old Style"/>
          <w:sz w:val="20"/>
          <w:szCs w:val="20"/>
        </w:rPr>
        <w:t xml:space="preserve"> Potential in India.</w:t>
      </w:r>
      <w:r w:rsidR="00505133" w:rsidRPr="00587E8B">
        <w:rPr>
          <w:rFonts w:ascii="Bookman Old Style" w:hAnsi="Bookman Old Style"/>
          <w:sz w:val="20"/>
          <w:szCs w:val="20"/>
        </w:rPr>
        <w:t>Energy Scenario – Global and Indian, development and environment.</w:t>
      </w:r>
    </w:p>
    <w:p w:rsidR="00532C54" w:rsidRPr="000A623A" w:rsidRDefault="00532C54" w:rsidP="000A623A">
      <w:pPr>
        <w:spacing w:after="0" w:line="240" w:lineRule="auto"/>
        <w:jc w:val="both"/>
        <w:rPr>
          <w:rFonts w:ascii="Bookman Old Style" w:hAnsi="Bookman Old Style"/>
          <w:b/>
          <w:i/>
        </w:rPr>
      </w:pPr>
      <w:r w:rsidRPr="000A623A">
        <w:rPr>
          <w:rFonts w:ascii="Bookman Old Style" w:hAnsi="Bookman Old Style"/>
          <w:b/>
          <w:i/>
        </w:rPr>
        <w:t>Unit-</w:t>
      </w:r>
      <w:proofErr w:type="gramStart"/>
      <w:r w:rsidRPr="000A623A">
        <w:rPr>
          <w:rFonts w:ascii="Bookman Old Style" w:hAnsi="Bookman Old Style"/>
          <w:b/>
          <w:i/>
        </w:rPr>
        <w:t xml:space="preserve">II </w:t>
      </w:r>
      <w:r w:rsidR="00505133" w:rsidRPr="000A623A">
        <w:rPr>
          <w:rFonts w:ascii="Bookman Old Style" w:hAnsi="Bookman Old Style"/>
          <w:b/>
          <w:i/>
        </w:rPr>
        <w:t>:</w:t>
      </w:r>
      <w:proofErr w:type="gramEnd"/>
      <w:r w:rsidR="00505133" w:rsidRPr="000A623A">
        <w:rPr>
          <w:rFonts w:ascii="Bookman Old Style" w:hAnsi="Bookman Old Style"/>
          <w:b/>
          <w:i/>
        </w:rPr>
        <w:t xml:space="preserve"> Conventional Sources of Energy</w:t>
      </w:r>
    </w:p>
    <w:p w:rsidR="00D8242A" w:rsidRPr="00587E8B" w:rsidRDefault="00532C54" w:rsidP="00505133">
      <w:pPr>
        <w:spacing w:after="0"/>
        <w:jc w:val="both"/>
        <w:rPr>
          <w:rFonts w:ascii="Bookman Old Style" w:hAnsi="Bookman Old Style"/>
          <w:sz w:val="20"/>
          <w:szCs w:val="20"/>
        </w:rPr>
      </w:pPr>
      <w:r w:rsidRPr="00587E8B">
        <w:rPr>
          <w:rFonts w:ascii="Bookman Old Style" w:hAnsi="Bookman Old Style"/>
          <w:sz w:val="20"/>
          <w:szCs w:val="20"/>
        </w:rPr>
        <w:t>Non-Renewable Sources of Energy (Advantages &amp; Disadvantages).Fossil Fuel b</w:t>
      </w:r>
      <w:r w:rsidR="007D451D" w:rsidRPr="00587E8B">
        <w:rPr>
          <w:rFonts w:ascii="Bookman Old Style" w:hAnsi="Bookman Old Style"/>
          <w:sz w:val="20"/>
          <w:szCs w:val="20"/>
        </w:rPr>
        <w:t>ased Energy</w:t>
      </w:r>
      <w:r w:rsidR="00451D56" w:rsidRPr="00587E8B">
        <w:rPr>
          <w:rFonts w:ascii="Bookman Old Style" w:hAnsi="Bookman Old Style"/>
          <w:sz w:val="20"/>
          <w:szCs w:val="20"/>
        </w:rPr>
        <w:t>. Coal Energy</w:t>
      </w:r>
      <w:r w:rsidR="00505133" w:rsidRPr="00587E8B">
        <w:rPr>
          <w:rFonts w:ascii="Bookman Old Style" w:hAnsi="Bookman Old Style"/>
          <w:sz w:val="20"/>
          <w:szCs w:val="20"/>
        </w:rPr>
        <w:t>,</w:t>
      </w:r>
      <w:r w:rsidRPr="00587E8B">
        <w:rPr>
          <w:rFonts w:ascii="Bookman Old Style" w:hAnsi="Bookman Old Style"/>
          <w:sz w:val="20"/>
          <w:szCs w:val="20"/>
        </w:rPr>
        <w:t>Petroleum Fuel Ener</w:t>
      </w:r>
      <w:r w:rsidR="00451D56" w:rsidRPr="00587E8B">
        <w:rPr>
          <w:rFonts w:ascii="Bookman Old Style" w:hAnsi="Bookman Old Style"/>
          <w:sz w:val="20"/>
          <w:szCs w:val="20"/>
        </w:rPr>
        <w:t xml:space="preserve">gy (or crude oil), </w:t>
      </w:r>
      <w:r w:rsidR="00505133" w:rsidRPr="00587E8B">
        <w:rPr>
          <w:rFonts w:ascii="Bookman Old Style" w:hAnsi="Bookman Old Style"/>
          <w:sz w:val="20"/>
          <w:szCs w:val="20"/>
        </w:rPr>
        <w:t>Natural Gas Energy</w:t>
      </w:r>
      <w:r w:rsidRPr="00587E8B">
        <w:rPr>
          <w:rFonts w:ascii="Bookman Old Style" w:hAnsi="Bookman Old Style"/>
          <w:sz w:val="20"/>
          <w:szCs w:val="20"/>
        </w:rPr>
        <w:t>.Refinery products of petroleum (i.e.</w:t>
      </w:r>
      <w:r w:rsidR="00D8242A" w:rsidRPr="00587E8B">
        <w:rPr>
          <w:rFonts w:ascii="Bookman Old Style" w:hAnsi="Bookman Old Style"/>
          <w:sz w:val="20"/>
          <w:szCs w:val="20"/>
        </w:rPr>
        <w:t xml:space="preserve"> Crude oil).Nuclear Fuel Energy and radioactive Hazards.</w:t>
      </w:r>
    </w:p>
    <w:p w:rsidR="00505133" w:rsidRPr="00587E8B" w:rsidRDefault="00505133" w:rsidP="00505133">
      <w:pPr>
        <w:spacing w:after="0"/>
        <w:jc w:val="both"/>
        <w:rPr>
          <w:rFonts w:ascii="Bookman Old Style" w:hAnsi="Bookman Old Style"/>
          <w:b/>
          <w:sz w:val="20"/>
          <w:szCs w:val="20"/>
        </w:rPr>
      </w:pPr>
    </w:p>
    <w:p w:rsidR="00D8242A" w:rsidRPr="000A623A" w:rsidRDefault="00D8242A" w:rsidP="000A623A">
      <w:pPr>
        <w:spacing w:after="0" w:line="240" w:lineRule="auto"/>
        <w:jc w:val="both"/>
        <w:rPr>
          <w:rFonts w:ascii="Bookman Old Style" w:hAnsi="Bookman Old Style"/>
          <w:b/>
          <w:i/>
        </w:rPr>
      </w:pPr>
      <w:r w:rsidRPr="000A623A">
        <w:rPr>
          <w:rFonts w:ascii="Bookman Old Style" w:hAnsi="Bookman Old Style"/>
          <w:b/>
          <w:i/>
        </w:rPr>
        <w:t>Unit-III</w:t>
      </w:r>
      <w:proofErr w:type="gramStart"/>
      <w:r w:rsidR="00505133" w:rsidRPr="000A623A">
        <w:rPr>
          <w:rFonts w:ascii="Bookman Old Style" w:hAnsi="Bookman Old Style"/>
          <w:b/>
          <w:i/>
        </w:rPr>
        <w:t>:</w:t>
      </w:r>
      <w:r w:rsidRPr="000A623A">
        <w:rPr>
          <w:rFonts w:ascii="Bookman Old Style" w:hAnsi="Bookman Old Style"/>
          <w:b/>
          <w:i/>
        </w:rPr>
        <w:t>Non</w:t>
      </w:r>
      <w:proofErr w:type="gramEnd"/>
      <w:r w:rsidR="00505133" w:rsidRPr="000A623A">
        <w:rPr>
          <w:rFonts w:ascii="Bookman Old Style" w:hAnsi="Bookman Old Style"/>
          <w:b/>
          <w:i/>
        </w:rPr>
        <w:t>-conventional Sources of Energy</w:t>
      </w:r>
    </w:p>
    <w:p w:rsidR="00E51495" w:rsidRPr="00587E8B" w:rsidRDefault="00D8242A" w:rsidP="00505133">
      <w:pPr>
        <w:spacing w:after="0"/>
        <w:jc w:val="both"/>
        <w:rPr>
          <w:rFonts w:ascii="Bookman Old Style" w:hAnsi="Bookman Old Style"/>
          <w:sz w:val="20"/>
          <w:szCs w:val="20"/>
        </w:rPr>
      </w:pPr>
      <w:r w:rsidRPr="00587E8B">
        <w:rPr>
          <w:rFonts w:ascii="Bookman Old Style" w:hAnsi="Bookman Old Style"/>
          <w:sz w:val="20"/>
          <w:szCs w:val="20"/>
        </w:rPr>
        <w:t xml:space="preserve">Solar Energy and their applications.Solar Energy Advantages &amp; their limitations.Hydro-Electric Energy (Hydro power).Wind Energy.Biomass Energy </w:t>
      </w:r>
      <w:r w:rsidR="00E51495" w:rsidRPr="00587E8B">
        <w:rPr>
          <w:rFonts w:ascii="Bookman Old Style" w:hAnsi="Bookman Old Style"/>
          <w:sz w:val="20"/>
          <w:szCs w:val="20"/>
        </w:rPr>
        <w:t xml:space="preserve">[wood waste, </w:t>
      </w:r>
      <w:proofErr w:type="spellStart"/>
      <w:r w:rsidR="00E51495" w:rsidRPr="00587E8B">
        <w:rPr>
          <w:rFonts w:ascii="Bookman Old Style" w:hAnsi="Bookman Old Style"/>
          <w:sz w:val="20"/>
          <w:szCs w:val="20"/>
        </w:rPr>
        <w:t>Biofuels</w:t>
      </w:r>
      <w:proofErr w:type="spellEnd"/>
      <w:r w:rsidR="00E51495" w:rsidRPr="00587E8B">
        <w:rPr>
          <w:rFonts w:ascii="Bookman Old Style" w:hAnsi="Bookman Old Style"/>
          <w:sz w:val="20"/>
          <w:szCs w:val="20"/>
        </w:rPr>
        <w:t xml:space="preserve"> </w:t>
      </w:r>
      <w:proofErr w:type="spellStart"/>
      <w:r w:rsidR="00E51495" w:rsidRPr="00587E8B">
        <w:rPr>
          <w:rFonts w:ascii="Bookman Old Style" w:hAnsi="Bookman Old Style"/>
          <w:sz w:val="20"/>
          <w:szCs w:val="20"/>
        </w:rPr>
        <w:t>viz</w:t>
      </w:r>
      <w:proofErr w:type="spellEnd"/>
      <w:r w:rsidR="00E51495" w:rsidRPr="00587E8B">
        <w:rPr>
          <w:rFonts w:ascii="Bookman Old Style" w:hAnsi="Bookman Old Style"/>
          <w:sz w:val="20"/>
          <w:szCs w:val="20"/>
        </w:rPr>
        <w:t xml:space="preserve">; Ethanol &amp; Biodiesel]Biomass and the Environment. Alcohol as a source of Energy (Gasohol, Methanol &amp; Ethanol).Biogas generation Technology.Geothermal Energy and Environment.Various forms of </w:t>
      </w:r>
      <w:proofErr w:type="gramStart"/>
      <w:r w:rsidR="00E51495" w:rsidRPr="00587E8B">
        <w:rPr>
          <w:rFonts w:ascii="Bookman Old Style" w:hAnsi="Bookman Old Style"/>
          <w:sz w:val="20"/>
          <w:szCs w:val="20"/>
        </w:rPr>
        <w:t>Geothermal</w:t>
      </w:r>
      <w:proofErr w:type="gramEnd"/>
      <w:r w:rsidR="00E51495" w:rsidRPr="00587E8B">
        <w:rPr>
          <w:rFonts w:ascii="Bookman Old Style" w:hAnsi="Bookman Old Style"/>
          <w:sz w:val="20"/>
          <w:szCs w:val="20"/>
        </w:rPr>
        <w:t xml:space="preserve"> energy Reservoirs &amp;their uses.Tidal Energy and Sea-wave Energy.Ocean Thermal Energy Conversion (OTEC).</w:t>
      </w:r>
    </w:p>
    <w:p w:rsidR="00505133" w:rsidRPr="00587E8B" w:rsidRDefault="00505133" w:rsidP="00505133">
      <w:pPr>
        <w:spacing w:after="0"/>
        <w:jc w:val="both"/>
        <w:rPr>
          <w:rFonts w:ascii="Bookman Old Style" w:hAnsi="Bookman Old Style"/>
          <w:b/>
          <w:sz w:val="20"/>
          <w:szCs w:val="20"/>
        </w:rPr>
      </w:pPr>
    </w:p>
    <w:p w:rsidR="00451D56" w:rsidRPr="000A623A" w:rsidRDefault="00451D56" w:rsidP="000A623A">
      <w:pPr>
        <w:spacing w:after="0" w:line="240" w:lineRule="auto"/>
        <w:jc w:val="both"/>
        <w:rPr>
          <w:rFonts w:ascii="Bookman Old Style" w:hAnsi="Bookman Old Style"/>
          <w:b/>
          <w:i/>
        </w:rPr>
      </w:pPr>
      <w:r w:rsidRPr="000A623A">
        <w:rPr>
          <w:rFonts w:ascii="Bookman Old Style" w:hAnsi="Bookman Old Style"/>
          <w:b/>
          <w:i/>
        </w:rPr>
        <w:t>Unit – IV: Energy Management</w:t>
      </w:r>
    </w:p>
    <w:p w:rsidR="00451D56" w:rsidRPr="00587E8B" w:rsidRDefault="00451D56" w:rsidP="00505133">
      <w:pPr>
        <w:spacing w:after="0"/>
        <w:jc w:val="both"/>
        <w:rPr>
          <w:rFonts w:ascii="Bookman Old Style" w:hAnsi="Bookman Old Style"/>
          <w:sz w:val="20"/>
          <w:szCs w:val="20"/>
        </w:rPr>
      </w:pPr>
      <w:r w:rsidRPr="00587E8B">
        <w:rPr>
          <w:rFonts w:ascii="Bookman Old Style" w:hAnsi="Bookman Old Style"/>
          <w:sz w:val="20"/>
          <w:szCs w:val="20"/>
        </w:rPr>
        <w:t xml:space="preserve">Definitions and significance, objectives, Energy Management program, Energy strategies and energy planning Energy Audit, Energy management control systems </w:t>
      </w:r>
    </w:p>
    <w:p w:rsidR="00505133" w:rsidRPr="00587E8B" w:rsidRDefault="00505133" w:rsidP="00505133">
      <w:pPr>
        <w:spacing w:after="0"/>
        <w:jc w:val="both"/>
        <w:rPr>
          <w:rFonts w:ascii="Bookman Old Style" w:hAnsi="Bookman Old Style"/>
          <w:b/>
          <w:sz w:val="20"/>
          <w:szCs w:val="20"/>
        </w:rPr>
      </w:pPr>
    </w:p>
    <w:p w:rsidR="00451D56" w:rsidRPr="000A623A" w:rsidRDefault="00451D56" w:rsidP="000A623A">
      <w:pPr>
        <w:spacing w:after="0" w:line="240" w:lineRule="auto"/>
        <w:jc w:val="both"/>
        <w:rPr>
          <w:rFonts w:ascii="Bookman Old Style" w:hAnsi="Bookman Old Style"/>
          <w:b/>
          <w:i/>
        </w:rPr>
      </w:pPr>
      <w:r w:rsidRPr="000A623A">
        <w:rPr>
          <w:rFonts w:ascii="Bookman Old Style" w:hAnsi="Bookman Old Style"/>
          <w:b/>
          <w:i/>
        </w:rPr>
        <w:t>Unit – V: Energy conservation</w:t>
      </w:r>
    </w:p>
    <w:p w:rsidR="00311AAF" w:rsidRPr="00587E8B" w:rsidRDefault="00451D56" w:rsidP="00505133">
      <w:pPr>
        <w:spacing w:after="0"/>
        <w:jc w:val="both"/>
        <w:rPr>
          <w:rFonts w:ascii="Bookman Old Style" w:hAnsi="Bookman Old Style"/>
          <w:sz w:val="20"/>
          <w:szCs w:val="20"/>
        </w:rPr>
      </w:pPr>
      <w:r w:rsidRPr="00587E8B">
        <w:rPr>
          <w:rFonts w:ascii="Bookman Old Style" w:hAnsi="Bookman Old Style"/>
          <w:sz w:val="20"/>
          <w:szCs w:val="20"/>
        </w:rPr>
        <w:t>Principles, Energy economics, Energy conservation technologies, cogeneration, Waste heat recovery</w:t>
      </w:r>
      <w:proofErr w:type="gramStart"/>
      <w:r w:rsidRPr="00587E8B">
        <w:rPr>
          <w:rFonts w:ascii="Bookman Old Style" w:hAnsi="Bookman Old Style"/>
          <w:sz w:val="20"/>
          <w:szCs w:val="20"/>
        </w:rPr>
        <w:t>,Combined</w:t>
      </w:r>
      <w:proofErr w:type="gramEnd"/>
      <w:r w:rsidRPr="00587E8B">
        <w:rPr>
          <w:rFonts w:ascii="Bookman Old Style" w:hAnsi="Bookman Old Style"/>
          <w:sz w:val="20"/>
          <w:szCs w:val="20"/>
        </w:rPr>
        <w:t xml:space="preserve"> cycle power generation</w:t>
      </w:r>
      <w:r w:rsidR="0000483E" w:rsidRPr="00587E8B">
        <w:rPr>
          <w:rFonts w:ascii="Bookman Old Style" w:hAnsi="Bookman Old Style"/>
          <w:sz w:val="20"/>
          <w:szCs w:val="20"/>
        </w:rPr>
        <w:t>,</w:t>
      </w:r>
      <w:r w:rsidRPr="00587E8B">
        <w:rPr>
          <w:rFonts w:ascii="Bookman Old Style" w:hAnsi="Bookman Old Style"/>
          <w:sz w:val="20"/>
          <w:szCs w:val="20"/>
        </w:rPr>
        <w:t xml:space="preserve"> Energy policies, Energy strategy for future</w:t>
      </w:r>
    </w:p>
    <w:p w:rsidR="00505133" w:rsidRPr="00587E8B" w:rsidRDefault="00505133" w:rsidP="00505133">
      <w:pPr>
        <w:jc w:val="both"/>
        <w:rPr>
          <w:rFonts w:ascii="Bookman Old Style" w:hAnsi="Bookman Old Style"/>
          <w:b/>
          <w:sz w:val="4"/>
          <w:szCs w:val="20"/>
        </w:rPr>
      </w:pPr>
    </w:p>
    <w:p w:rsidR="00311AAF" w:rsidRPr="00587E8B" w:rsidRDefault="00505133" w:rsidP="00505133">
      <w:pPr>
        <w:jc w:val="both"/>
        <w:rPr>
          <w:rFonts w:ascii="Bookman Old Style" w:hAnsi="Bookman Old Style"/>
          <w:b/>
          <w:sz w:val="20"/>
          <w:szCs w:val="20"/>
        </w:rPr>
      </w:pPr>
      <w:r w:rsidRPr="00587E8B">
        <w:rPr>
          <w:rFonts w:ascii="Bookman Old Style" w:hAnsi="Bookman Old Style"/>
          <w:b/>
          <w:sz w:val="20"/>
          <w:szCs w:val="20"/>
        </w:rPr>
        <w:t>Suggested readings</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Non-Conventional Energy Sources, </w:t>
      </w:r>
      <w:proofErr w:type="spellStart"/>
      <w:r w:rsidRPr="00587E8B">
        <w:rPr>
          <w:rFonts w:ascii="Bookman Old Style" w:hAnsi="Bookman Old Style"/>
          <w:sz w:val="18"/>
          <w:szCs w:val="20"/>
          <w:lang w:val="en-IN"/>
        </w:rPr>
        <w:t>Rai</w:t>
      </w:r>
      <w:proofErr w:type="spellEnd"/>
      <w:r w:rsidRPr="00587E8B">
        <w:rPr>
          <w:rFonts w:ascii="Bookman Old Style" w:hAnsi="Bookman Old Style"/>
          <w:sz w:val="18"/>
          <w:szCs w:val="20"/>
          <w:lang w:val="en-IN"/>
        </w:rPr>
        <w:t>, G.D</w:t>
      </w:r>
      <w:proofErr w:type="gramStart"/>
      <w:r w:rsidRPr="00587E8B">
        <w:rPr>
          <w:rFonts w:ascii="Bookman Old Style" w:hAnsi="Bookman Old Style"/>
          <w:sz w:val="18"/>
          <w:szCs w:val="20"/>
          <w:lang w:val="en-IN"/>
        </w:rPr>
        <w:t>.(</w:t>
      </w:r>
      <w:proofErr w:type="gramEnd"/>
      <w:r w:rsidRPr="00587E8B">
        <w:rPr>
          <w:rFonts w:ascii="Bookman Old Style" w:hAnsi="Bookman Old Style"/>
          <w:sz w:val="18"/>
          <w:szCs w:val="20"/>
          <w:lang w:val="en-IN"/>
        </w:rPr>
        <w:t xml:space="preserve">2001), </w:t>
      </w:r>
      <w:proofErr w:type="spellStart"/>
      <w:r w:rsidRPr="00587E8B">
        <w:rPr>
          <w:rFonts w:ascii="Bookman Old Style" w:hAnsi="Bookman Old Style"/>
          <w:sz w:val="18"/>
          <w:szCs w:val="20"/>
          <w:lang w:val="en-IN"/>
        </w:rPr>
        <w:t>Khanna</w:t>
      </w:r>
      <w:proofErr w:type="spellEnd"/>
      <w:r w:rsidRPr="00587E8B">
        <w:rPr>
          <w:rFonts w:ascii="Bookman Old Style" w:hAnsi="Bookman Old Style"/>
          <w:sz w:val="18"/>
          <w:szCs w:val="20"/>
          <w:lang w:val="en-IN"/>
        </w:rPr>
        <w:t xml:space="preserve"> Publishers, New Delhi.</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Solar Energy, </w:t>
      </w:r>
      <w:proofErr w:type="spellStart"/>
      <w:r w:rsidRPr="00587E8B">
        <w:rPr>
          <w:rFonts w:ascii="Bookman Old Style" w:hAnsi="Bookman Old Style"/>
          <w:sz w:val="18"/>
          <w:szCs w:val="20"/>
          <w:lang w:val="en-IN"/>
        </w:rPr>
        <w:t>Sukhatme</w:t>
      </w:r>
      <w:proofErr w:type="spellEnd"/>
      <w:r w:rsidRPr="00587E8B">
        <w:rPr>
          <w:rFonts w:ascii="Bookman Old Style" w:hAnsi="Bookman Old Style"/>
          <w:sz w:val="18"/>
          <w:szCs w:val="20"/>
          <w:lang w:val="en-IN"/>
        </w:rPr>
        <w:t>, S.P</w:t>
      </w:r>
      <w:proofErr w:type="gramStart"/>
      <w:r w:rsidRPr="00587E8B">
        <w:rPr>
          <w:rFonts w:ascii="Bookman Old Style" w:hAnsi="Bookman Old Style"/>
          <w:sz w:val="18"/>
          <w:szCs w:val="20"/>
          <w:lang w:val="en-IN"/>
        </w:rPr>
        <w:t>.(</w:t>
      </w:r>
      <w:proofErr w:type="gramEnd"/>
      <w:r w:rsidRPr="00587E8B">
        <w:rPr>
          <w:rFonts w:ascii="Bookman Old Style" w:hAnsi="Bookman Old Style"/>
          <w:sz w:val="18"/>
          <w:szCs w:val="20"/>
          <w:lang w:val="en-IN"/>
        </w:rPr>
        <w:t>1996), Tata McGraw Hill Publishing Company.</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Renewable Energy Sources </w:t>
      </w:r>
      <w:proofErr w:type="gramStart"/>
      <w:r w:rsidRPr="00587E8B">
        <w:rPr>
          <w:rFonts w:ascii="Bookman Old Style" w:hAnsi="Bookman Old Style"/>
          <w:sz w:val="18"/>
          <w:szCs w:val="20"/>
          <w:lang w:val="en-IN"/>
        </w:rPr>
        <w:t>&amp;  Conversion</w:t>
      </w:r>
      <w:proofErr w:type="gramEnd"/>
      <w:r w:rsidRPr="00587E8B">
        <w:rPr>
          <w:rFonts w:ascii="Bookman Old Style" w:hAnsi="Bookman Old Style"/>
          <w:sz w:val="18"/>
          <w:szCs w:val="20"/>
          <w:lang w:val="en-IN"/>
        </w:rPr>
        <w:t xml:space="preserve"> Technology, Bansal N. K., </w:t>
      </w:r>
      <w:proofErr w:type="spellStart"/>
      <w:r w:rsidRPr="00587E8B">
        <w:rPr>
          <w:rFonts w:ascii="Bookman Old Style" w:hAnsi="Bookman Old Style"/>
          <w:sz w:val="18"/>
          <w:szCs w:val="20"/>
          <w:lang w:val="en-IN"/>
        </w:rPr>
        <w:t>Kleemann</w:t>
      </w:r>
      <w:proofErr w:type="spellEnd"/>
      <w:r w:rsidRPr="00587E8B">
        <w:rPr>
          <w:rFonts w:ascii="Bookman Old Style" w:hAnsi="Bookman Old Style"/>
          <w:sz w:val="18"/>
          <w:szCs w:val="20"/>
          <w:lang w:val="en-IN"/>
        </w:rPr>
        <w:t xml:space="preserve"> M. &amp; Michael, </w:t>
      </w:r>
      <w:proofErr w:type="spellStart"/>
      <w:r w:rsidRPr="00587E8B">
        <w:rPr>
          <w:rFonts w:ascii="Bookman Old Style" w:hAnsi="Bookman Old Style"/>
          <w:sz w:val="18"/>
          <w:szCs w:val="20"/>
          <w:lang w:val="en-IN"/>
        </w:rPr>
        <w:t>Meliss</w:t>
      </w:r>
      <w:proofErr w:type="spellEnd"/>
      <w:r w:rsidRPr="00587E8B">
        <w:rPr>
          <w:rFonts w:ascii="Bookman Old Style" w:hAnsi="Bookman Old Style"/>
          <w:sz w:val="18"/>
          <w:szCs w:val="20"/>
          <w:lang w:val="en-IN"/>
        </w:rPr>
        <w:t>., (1990), Tata McGraw Hill Publishing Company.</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Biotechnology and </w:t>
      </w:r>
      <w:proofErr w:type="spellStart"/>
      <w:r w:rsidRPr="00587E8B">
        <w:rPr>
          <w:rFonts w:ascii="Bookman Old Style" w:hAnsi="Bookman Old Style"/>
          <w:sz w:val="18"/>
          <w:szCs w:val="20"/>
          <w:lang w:val="en-IN"/>
        </w:rPr>
        <w:t>Oother</w:t>
      </w:r>
      <w:proofErr w:type="spellEnd"/>
      <w:r w:rsidRPr="00587E8B">
        <w:rPr>
          <w:rFonts w:ascii="Bookman Old Style" w:hAnsi="Bookman Old Style"/>
          <w:sz w:val="18"/>
          <w:szCs w:val="20"/>
          <w:lang w:val="en-IN"/>
        </w:rPr>
        <w:t xml:space="preserve"> Alternative Technologies, </w:t>
      </w:r>
      <w:proofErr w:type="spellStart"/>
      <w:r w:rsidRPr="00587E8B">
        <w:rPr>
          <w:rFonts w:ascii="Bookman Old Style" w:hAnsi="Bookman Old Style"/>
          <w:sz w:val="18"/>
          <w:szCs w:val="20"/>
          <w:lang w:val="en-IN"/>
        </w:rPr>
        <w:t>Chakraverty</w:t>
      </w:r>
      <w:proofErr w:type="spellEnd"/>
      <w:r w:rsidRPr="00587E8B">
        <w:rPr>
          <w:rFonts w:ascii="Bookman Old Style" w:hAnsi="Bookman Old Style"/>
          <w:sz w:val="18"/>
          <w:szCs w:val="20"/>
          <w:lang w:val="en-IN"/>
        </w:rPr>
        <w:t>, A. (1998.). Oxford and IBH Publishing Co. Pvt. Ltd.,</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Biomass- </w:t>
      </w:r>
      <w:proofErr w:type="spellStart"/>
      <w:r w:rsidRPr="00587E8B">
        <w:rPr>
          <w:rFonts w:ascii="Bookman Old Style" w:hAnsi="Bookman Old Style"/>
          <w:sz w:val="18"/>
          <w:szCs w:val="20"/>
          <w:lang w:val="en-IN"/>
        </w:rPr>
        <w:t>Regenerable</w:t>
      </w:r>
      <w:proofErr w:type="spellEnd"/>
      <w:r w:rsidRPr="00587E8B">
        <w:rPr>
          <w:rFonts w:ascii="Bookman Old Style" w:hAnsi="Bookman Old Style"/>
          <w:sz w:val="18"/>
          <w:szCs w:val="20"/>
          <w:lang w:val="en-IN"/>
        </w:rPr>
        <w:t xml:space="preserve"> Energy, D.O. Hall &amp; R.P. </w:t>
      </w:r>
      <w:proofErr w:type="spellStart"/>
      <w:r w:rsidRPr="00587E8B">
        <w:rPr>
          <w:rFonts w:ascii="Bookman Old Style" w:hAnsi="Bookman Old Style"/>
          <w:sz w:val="18"/>
          <w:szCs w:val="20"/>
          <w:lang w:val="en-IN"/>
        </w:rPr>
        <w:t>Overend</w:t>
      </w:r>
      <w:proofErr w:type="spellEnd"/>
      <w:r w:rsidRPr="00587E8B">
        <w:rPr>
          <w:rFonts w:ascii="Bookman Old Style" w:hAnsi="Bookman Old Style"/>
          <w:sz w:val="18"/>
          <w:szCs w:val="20"/>
          <w:lang w:val="en-IN"/>
        </w:rPr>
        <w:t xml:space="preserve"> (1987), John Wiley.</w:t>
      </w:r>
    </w:p>
    <w:p w:rsidR="00505133" w:rsidRPr="00587E8B" w:rsidRDefault="00505133" w:rsidP="00505133">
      <w:pPr>
        <w:numPr>
          <w:ilvl w:val="0"/>
          <w:numId w:val="23"/>
        </w:numPr>
        <w:spacing w:after="0" w:line="240" w:lineRule="auto"/>
        <w:jc w:val="both"/>
        <w:rPr>
          <w:rFonts w:ascii="Bookman Old Style" w:hAnsi="Bookman Old Style"/>
          <w:sz w:val="18"/>
          <w:szCs w:val="20"/>
          <w:lang w:val="en-IN"/>
        </w:rPr>
      </w:pPr>
      <w:r w:rsidRPr="00587E8B">
        <w:rPr>
          <w:rFonts w:ascii="Bookman Old Style" w:hAnsi="Bookman Old Style"/>
          <w:sz w:val="18"/>
          <w:szCs w:val="20"/>
          <w:lang w:val="en-IN"/>
        </w:rPr>
        <w:t xml:space="preserve">Renewable Energy Sources, </w:t>
      </w:r>
      <w:proofErr w:type="spellStart"/>
      <w:r w:rsidRPr="00587E8B">
        <w:rPr>
          <w:rFonts w:ascii="Bookman Old Style" w:hAnsi="Bookman Old Style"/>
          <w:sz w:val="18"/>
          <w:szCs w:val="20"/>
          <w:lang w:val="en-IN"/>
        </w:rPr>
        <w:t>Mathur</w:t>
      </w:r>
      <w:proofErr w:type="spellEnd"/>
      <w:r w:rsidRPr="00587E8B">
        <w:rPr>
          <w:rFonts w:ascii="Bookman Old Style" w:hAnsi="Bookman Old Style"/>
          <w:sz w:val="18"/>
          <w:szCs w:val="20"/>
          <w:lang w:val="en-IN"/>
        </w:rPr>
        <w:t xml:space="preserve"> A. N. &amp;</w:t>
      </w:r>
      <w:proofErr w:type="spellStart"/>
      <w:r w:rsidRPr="00587E8B">
        <w:rPr>
          <w:rFonts w:ascii="Bookman Old Style" w:hAnsi="Bookman Old Style"/>
          <w:sz w:val="18"/>
          <w:szCs w:val="20"/>
          <w:lang w:val="en-IN"/>
        </w:rPr>
        <w:t>Rathore</w:t>
      </w:r>
      <w:proofErr w:type="spellEnd"/>
      <w:r w:rsidRPr="00587E8B">
        <w:rPr>
          <w:rFonts w:ascii="Bookman Old Style" w:hAnsi="Bookman Old Style"/>
          <w:sz w:val="18"/>
          <w:szCs w:val="20"/>
          <w:lang w:val="en-IN"/>
        </w:rPr>
        <w:t xml:space="preserve"> N. S (1992), </w:t>
      </w:r>
      <w:proofErr w:type="spellStart"/>
      <w:r w:rsidRPr="00587E8B">
        <w:rPr>
          <w:rFonts w:ascii="Bookman Old Style" w:hAnsi="Bookman Old Style"/>
          <w:sz w:val="18"/>
          <w:szCs w:val="20"/>
          <w:lang w:val="en-IN"/>
        </w:rPr>
        <w:t>Bohra</w:t>
      </w:r>
      <w:proofErr w:type="spellEnd"/>
      <w:r w:rsidRPr="00587E8B">
        <w:rPr>
          <w:rFonts w:ascii="Bookman Old Style" w:hAnsi="Bookman Old Style"/>
          <w:sz w:val="18"/>
          <w:szCs w:val="20"/>
          <w:lang w:val="en-IN"/>
        </w:rPr>
        <w:t xml:space="preserve"> </w:t>
      </w:r>
      <w:proofErr w:type="spellStart"/>
      <w:r w:rsidRPr="00587E8B">
        <w:rPr>
          <w:rFonts w:ascii="Bookman Old Style" w:hAnsi="Bookman Old Style"/>
          <w:sz w:val="18"/>
          <w:szCs w:val="20"/>
          <w:lang w:val="en-IN"/>
        </w:rPr>
        <w:t>Ganesh</w:t>
      </w:r>
      <w:proofErr w:type="spellEnd"/>
      <w:r w:rsidRPr="00587E8B">
        <w:rPr>
          <w:rFonts w:ascii="Bookman Old Style" w:hAnsi="Bookman Old Style"/>
          <w:sz w:val="18"/>
          <w:szCs w:val="20"/>
          <w:lang w:val="en-IN"/>
        </w:rPr>
        <w:t xml:space="preserve"> Publications.</w:t>
      </w:r>
    </w:p>
    <w:p w:rsidR="006D173B" w:rsidRPr="00587E8B" w:rsidRDefault="006D173B" w:rsidP="00F26B1A">
      <w:pPr>
        <w:pStyle w:val="ListParagraph"/>
        <w:autoSpaceDE w:val="0"/>
        <w:autoSpaceDN w:val="0"/>
        <w:adjustRightInd w:val="0"/>
        <w:spacing w:after="0" w:line="240" w:lineRule="auto"/>
        <w:jc w:val="center"/>
        <w:rPr>
          <w:rFonts w:ascii="Bookman Old Style" w:hAnsi="Bookman Old Style" w:cs="TimesNewRoman,Bold"/>
          <w:b/>
          <w:bCs/>
        </w:rPr>
      </w:pPr>
    </w:p>
    <w:p w:rsidR="00587E8B" w:rsidRDefault="00587E8B">
      <w:pPr>
        <w:rPr>
          <w:rFonts w:ascii="Bookman Old Style" w:hAnsi="Bookman Old Style" w:cs="TimesNewRoman,Bold"/>
          <w:b/>
          <w:bCs/>
        </w:rPr>
      </w:pPr>
      <w:r>
        <w:rPr>
          <w:rFonts w:ascii="Bookman Old Style" w:hAnsi="Bookman Old Style" w:cs="TimesNewRoman,Bold"/>
          <w:b/>
          <w:bCs/>
        </w:rPr>
        <w:br w:type="page"/>
      </w:r>
    </w:p>
    <w:p w:rsidR="00F26B1A" w:rsidRPr="00587E8B" w:rsidRDefault="00F26B1A" w:rsidP="00F26B1A">
      <w:pPr>
        <w:pStyle w:val="ListParagraph"/>
        <w:autoSpaceDE w:val="0"/>
        <w:autoSpaceDN w:val="0"/>
        <w:adjustRightInd w:val="0"/>
        <w:spacing w:after="0" w:line="240" w:lineRule="auto"/>
        <w:jc w:val="center"/>
        <w:rPr>
          <w:rFonts w:ascii="Bookman Old Style" w:hAnsi="Bookman Old Style" w:cs="TimesNewRoman,Bold"/>
          <w:b/>
          <w:bCs/>
        </w:rPr>
      </w:pPr>
      <w:r w:rsidRPr="00587E8B">
        <w:rPr>
          <w:rFonts w:ascii="Bookman Old Style" w:hAnsi="Bookman Old Style" w:cs="TimesNewRoman,Bold"/>
          <w:b/>
          <w:bCs/>
        </w:rPr>
        <w:lastRenderedPageBreak/>
        <w:t>BUNDELKHAND UNIVERSITY, JHANSI</w:t>
      </w:r>
    </w:p>
    <w:p w:rsidR="00F26B1A" w:rsidRPr="00587E8B" w:rsidRDefault="00F26B1A" w:rsidP="00F26B1A">
      <w:pPr>
        <w:pStyle w:val="ListParagraph"/>
        <w:autoSpaceDE w:val="0"/>
        <w:autoSpaceDN w:val="0"/>
        <w:adjustRightInd w:val="0"/>
        <w:spacing w:after="0" w:line="240" w:lineRule="auto"/>
        <w:jc w:val="center"/>
        <w:rPr>
          <w:rFonts w:ascii="Bookman Old Style" w:hAnsi="Bookman Old Style" w:cs="TimesNewRoman,Bold"/>
          <w:bCs/>
          <w:i/>
        </w:rPr>
      </w:pPr>
      <w:r w:rsidRPr="00587E8B">
        <w:rPr>
          <w:rFonts w:ascii="Bookman Old Style" w:hAnsi="Bookman Old Style" w:cs="TimesNewRoman,Bold"/>
          <w:bCs/>
          <w:i/>
        </w:rPr>
        <w:t xml:space="preserve">SYLLABUS </w:t>
      </w:r>
      <w:r w:rsidRPr="00587E8B">
        <w:rPr>
          <w:rFonts w:ascii="Bookman Old Style" w:hAnsi="Bookman Old Style" w:cs="TimesNewRoman,Bold"/>
          <w:bCs/>
        </w:rPr>
        <w:t>FOR UNDERGRADUATE COURSES B.SC. (HONS.)</w:t>
      </w:r>
    </w:p>
    <w:p w:rsidR="00F26B1A" w:rsidRPr="00587E8B" w:rsidRDefault="00F26B1A" w:rsidP="00F26B1A">
      <w:pPr>
        <w:pStyle w:val="ListParagraph"/>
        <w:jc w:val="center"/>
        <w:rPr>
          <w:rFonts w:ascii="Bookman Old Style" w:hAnsi="Bookman Old Style"/>
          <w:b/>
          <w:sz w:val="26"/>
          <w:szCs w:val="20"/>
          <w:u w:val="single"/>
        </w:rPr>
      </w:pPr>
      <w:r w:rsidRPr="00587E8B">
        <w:rPr>
          <w:rFonts w:ascii="Bookman Old Style" w:hAnsi="Bookman Old Style"/>
          <w:b/>
          <w:sz w:val="26"/>
          <w:szCs w:val="20"/>
          <w:u w:val="single"/>
        </w:rPr>
        <w:t>Drinking water quality assessment</w:t>
      </w:r>
    </w:p>
    <w:p w:rsidR="00F26B1A" w:rsidRPr="00587E8B" w:rsidRDefault="00F26B1A" w:rsidP="00F26B1A">
      <w:pPr>
        <w:pStyle w:val="ListParagraph"/>
        <w:jc w:val="right"/>
        <w:rPr>
          <w:rFonts w:ascii="Bookman Old Style" w:hAnsi="Bookman Old Style"/>
          <w:sz w:val="16"/>
          <w:szCs w:val="20"/>
        </w:rPr>
      </w:pPr>
      <w:r w:rsidRPr="00587E8B">
        <w:rPr>
          <w:rFonts w:ascii="Bookman Old Style" w:hAnsi="Bookman Old Style"/>
          <w:sz w:val="16"/>
          <w:szCs w:val="20"/>
        </w:rPr>
        <w:t>Total Credits: 4</w:t>
      </w:r>
    </w:p>
    <w:p w:rsidR="00311AAF" w:rsidRPr="000A623A" w:rsidRDefault="00311AAF" w:rsidP="000A623A">
      <w:pPr>
        <w:spacing w:after="0" w:line="240" w:lineRule="auto"/>
        <w:jc w:val="both"/>
        <w:rPr>
          <w:rFonts w:ascii="Bookman Old Style" w:hAnsi="Bookman Old Style"/>
          <w:b/>
          <w:i/>
        </w:rPr>
      </w:pPr>
      <w:r w:rsidRPr="000A623A">
        <w:rPr>
          <w:rFonts w:ascii="Bookman Old Style" w:hAnsi="Bookman Old Style"/>
          <w:b/>
          <w:i/>
        </w:rPr>
        <w:t>Unit 1:</w:t>
      </w:r>
      <w:r w:rsidR="009D628A" w:rsidRPr="000A623A">
        <w:rPr>
          <w:rFonts w:ascii="Bookman Old Style" w:hAnsi="Bookman Old Style"/>
          <w:b/>
          <w:i/>
        </w:rPr>
        <w:t>Water source and pollution</w:t>
      </w:r>
    </w:p>
    <w:p w:rsidR="00311AAF" w:rsidRPr="00587E8B" w:rsidRDefault="00311AAF" w:rsidP="009D628A">
      <w:pPr>
        <w:spacing w:after="160" w:line="259" w:lineRule="auto"/>
        <w:jc w:val="both"/>
        <w:rPr>
          <w:rFonts w:ascii="Bookman Old Style" w:hAnsi="Bookman Old Style"/>
          <w:sz w:val="20"/>
          <w:szCs w:val="20"/>
        </w:rPr>
      </w:pPr>
      <w:r w:rsidRPr="00587E8B">
        <w:rPr>
          <w:rFonts w:ascii="Bookman Old Style" w:hAnsi="Bookman Old Style"/>
          <w:sz w:val="20"/>
          <w:szCs w:val="20"/>
        </w:rPr>
        <w:t>Introduction about water resources.Various forms of water resources.Quantity of waterin different resources/global distribution of water.Concepts of water stress and adaptations.Global water cycle.Surface water resources.Underground water resources.Types of aquifers.Effects of over exploitation of Underground water.Principal sources and causes of Groundwater Pollution.Plume movement in groundwater aquifers.</w:t>
      </w:r>
      <w:r w:rsidR="009D628A" w:rsidRPr="00587E8B">
        <w:rPr>
          <w:rFonts w:ascii="Bookman Old Style" w:hAnsi="Bookman Old Style"/>
          <w:sz w:val="20"/>
          <w:szCs w:val="20"/>
        </w:rPr>
        <w:t xml:space="preserve">Fluoride Problem in Drinking water &amp; their removal techniques.Arsenic contamination in Groundwater. </w:t>
      </w:r>
    </w:p>
    <w:p w:rsidR="0068541D" w:rsidRPr="000A623A" w:rsidRDefault="0068541D" w:rsidP="000A623A">
      <w:pPr>
        <w:spacing w:after="0" w:line="240" w:lineRule="auto"/>
        <w:jc w:val="both"/>
        <w:rPr>
          <w:rFonts w:ascii="Bookman Old Style" w:hAnsi="Bookman Old Style"/>
          <w:b/>
          <w:i/>
        </w:rPr>
      </w:pPr>
      <w:r w:rsidRPr="000A623A">
        <w:rPr>
          <w:rFonts w:ascii="Bookman Old Style" w:hAnsi="Bookman Old Style"/>
          <w:b/>
          <w:i/>
        </w:rPr>
        <w:t>Unit –</w:t>
      </w:r>
      <w:r w:rsidR="009D628A" w:rsidRPr="000A623A">
        <w:rPr>
          <w:rFonts w:ascii="Bookman Old Style" w:hAnsi="Bookman Old Style"/>
          <w:b/>
          <w:i/>
        </w:rPr>
        <w:t xml:space="preserve"> 2</w:t>
      </w:r>
      <w:r w:rsidRPr="000A623A">
        <w:rPr>
          <w:rFonts w:ascii="Bookman Old Style" w:hAnsi="Bookman Old Style"/>
          <w:b/>
          <w:i/>
        </w:rPr>
        <w:t xml:space="preserve">: Basics of drinking water </w:t>
      </w:r>
    </w:p>
    <w:p w:rsidR="0068541D" w:rsidRPr="00587E8B" w:rsidRDefault="0068541D" w:rsidP="0068541D">
      <w:pPr>
        <w:spacing w:after="160" w:line="259" w:lineRule="auto"/>
        <w:jc w:val="both"/>
        <w:rPr>
          <w:rFonts w:ascii="Bookman Old Style" w:hAnsi="Bookman Old Style"/>
          <w:sz w:val="20"/>
          <w:szCs w:val="20"/>
        </w:rPr>
      </w:pPr>
      <w:r w:rsidRPr="00587E8B">
        <w:rPr>
          <w:rFonts w:ascii="Bookman Old Style" w:hAnsi="Bookman Old Style"/>
          <w:sz w:val="20"/>
          <w:szCs w:val="20"/>
        </w:rPr>
        <w:t>Raw water sources, i.e., rivers, lakes, reservoirs, groundwater, that can be exploited for drinking water production. Basic drinking water chemistry.</w:t>
      </w:r>
    </w:p>
    <w:p w:rsidR="009D628A" w:rsidRPr="000A623A" w:rsidRDefault="009D628A" w:rsidP="009D628A">
      <w:pPr>
        <w:jc w:val="both"/>
        <w:rPr>
          <w:rFonts w:ascii="Bookman Old Style" w:hAnsi="Bookman Old Style"/>
          <w:b/>
          <w:i/>
        </w:rPr>
      </w:pPr>
      <w:r w:rsidRPr="000A623A">
        <w:rPr>
          <w:rFonts w:ascii="Bookman Old Style" w:hAnsi="Bookman Old Style"/>
          <w:b/>
          <w:i/>
        </w:rPr>
        <w:t>Unit – 3: Water Quality Fundamentals</w:t>
      </w:r>
    </w:p>
    <w:p w:rsidR="009D628A" w:rsidRPr="00587E8B" w:rsidRDefault="009D628A" w:rsidP="009D628A">
      <w:pPr>
        <w:pStyle w:val="ListParagraph"/>
        <w:numPr>
          <w:ilvl w:val="0"/>
          <w:numId w:val="18"/>
        </w:numPr>
        <w:spacing w:after="160" w:line="240" w:lineRule="auto"/>
        <w:jc w:val="both"/>
        <w:rPr>
          <w:rFonts w:ascii="Bookman Old Style" w:hAnsi="Bookman Old Style"/>
          <w:sz w:val="20"/>
          <w:szCs w:val="20"/>
        </w:rPr>
      </w:pPr>
      <w:r w:rsidRPr="00587E8B">
        <w:rPr>
          <w:rFonts w:ascii="Bookman Old Style" w:hAnsi="Bookman Old Style"/>
          <w:sz w:val="20"/>
          <w:szCs w:val="20"/>
        </w:rPr>
        <w:t>Quality aspects of water :</w:t>
      </w:r>
    </w:p>
    <w:p w:rsidR="009D628A" w:rsidRPr="00587E8B" w:rsidRDefault="009D628A" w:rsidP="009D628A">
      <w:pPr>
        <w:pStyle w:val="ListParagraph"/>
        <w:numPr>
          <w:ilvl w:val="2"/>
          <w:numId w:val="19"/>
        </w:numPr>
        <w:spacing w:line="240" w:lineRule="auto"/>
        <w:jc w:val="both"/>
        <w:rPr>
          <w:rFonts w:ascii="Bookman Old Style" w:hAnsi="Bookman Old Style"/>
          <w:sz w:val="20"/>
          <w:szCs w:val="20"/>
        </w:rPr>
      </w:pPr>
      <w:r w:rsidRPr="00587E8B">
        <w:rPr>
          <w:rFonts w:ascii="Bookman Old Style" w:hAnsi="Bookman Old Style"/>
          <w:sz w:val="20"/>
          <w:szCs w:val="20"/>
        </w:rPr>
        <w:t xml:space="preserve">Physical </w:t>
      </w:r>
      <w:proofErr w:type="gramStart"/>
      <w:r w:rsidRPr="00587E8B">
        <w:rPr>
          <w:rFonts w:ascii="Bookman Old Style" w:hAnsi="Bookman Old Style"/>
          <w:sz w:val="20"/>
          <w:szCs w:val="20"/>
        </w:rPr>
        <w:t>aspects :</w:t>
      </w:r>
      <w:proofErr w:type="gramEnd"/>
      <w:r w:rsidRPr="00587E8B">
        <w:rPr>
          <w:rFonts w:ascii="Bookman Old Style" w:hAnsi="Bookman Old Style"/>
          <w:sz w:val="20"/>
          <w:szCs w:val="20"/>
        </w:rPr>
        <w:t xml:space="preserve"> temperature, </w:t>
      </w:r>
      <w:proofErr w:type="spellStart"/>
      <w:r w:rsidRPr="00587E8B">
        <w:rPr>
          <w:rFonts w:ascii="Bookman Old Style" w:hAnsi="Bookman Old Style"/>
          <w:sz w:val="20"/>
          <w:szCs w:val="20"/>
        </w:rPr>
        <w:t>colour</w:t>
      </w:r>
      <w:proofErr w:type="spellEnd"/>
      <w:r w:rsidRPr="00587E8B">
        <w:rPr>
          <w:rFonts w:ascii="Bookman Old Style" w:hAnsi="Bookman Old Style"/>
          <w:sz w:val="20"/>
          <w:szCs w:val="20"/>
        </w:rPr>
        <w:t xml:space="preserve">, turbidity , tastes and </w:t>
      </w:r>
      <w:proofErr w:type="spellStart"/>
      <w:r w:rsidRPr="00587E8B">
        <w:rPr>
          <w:rFonts w:ascii="Bookman Old Style" w:hAnsi="Bookman Old Style"/>
          <w:sz w:val="20"/>
          <w:szCs w:val="20"/>
        </w:rPr>
        <w:t>odour</w:t>
      </w:r>
      <w:proofErr w:type="spellEnd"/>
      <w:r w:rsidRPr="00587E8B">
        <w:rPr>
          <w:rFonts w:ascii="Bookman Old Style" w:hAnsi="Bookman Old Style"/>
          <w:sz w:val="20"/>
          <w:szCs w:val="20"/>
        </w:rPr>
        <w:t xml:space="preserve"> , pH and conductivity.</w:t>
      </w:r>
    </w:p>
    <w:p w:rsidR="009D628A" w:rsidRPr="00587E8B" w:rsidRDefault="009D628A" w:rsidP="009D628A">
      <w:pPr>
        <w:pStyle w:val="ListParagraph"/>
        <w:numPr>
          <w:ilvl w:val="2"/>
          <w:numId w:val="19"/>
        </w:numPr>
        <w:spacing w:line="240" w:lineRule="auto"/>
        <w:jc w:val="both"/>
        <w:rPr>
          <w:rFonts w:ascii="Bookman Old Style" w:hAnsi="Bookman Old Style"/>
          <w:sz w:val="20"/>
          <w:szCs w:val="20"/>
        </w:rPr>
      </w:pPr>
      <w:r w:rsidRPr="00587E8B">
        <w:rPr>
          <w:rFonts w:ascii="Bookman Old Style" w:hAnsi="Bookman Old Style"/>
          <w:sz w:val="20"/>
          <w:szCs w:val="20"/>
        </w:rPr>
        <w:t xml:space="preserve">Chemical aspects : salinity(Na and </w:t>
      </w:r>
      <w:proofErr w:type="spellStart"/>
      <w:r w:rsidRPr="00587E8B">
        <w:rPr>
          <w:rFonts w:ascii="Bookman Old Style" w:hAnsi="Bookman Old Style"/>
          <w:sz w:val="20"/>
          <w:szCs w:val="20"/>
        </w:rPr>
        <w:t>Cl</w:t>
      </w:r>
      <w:proofErr w:type="spellEnd"/>
      <w:r w:rsidRPr="00587E8B">
        <w:rPr>
          <w:rFonts w:ascii="Bookman Old Style" w:hAnsi="Bookman Old Style"/>
          <w:sz w:val="20"/>
          <w:szCs w:val="20"/>
        </w:rPr>
        <w:t xml:space="preserve"> ions) and TDS, DO, BOD &amp; COD</w:t>
      </w:r>
    </w:p>
    <w:p w:rsidR="009D628A" w:rsidRPr="00587E8B" w:rsidRDefault="009D628A" w:rsidP="009D628A">
      <w:pPr>
        <w:pStyle w:val="ListParagraph"/>
        <w:numPr>
          <w:ilvl w:val="2"/>
          <w:numId w:val="19"/>
        </w:numPr>
        <w:spacing w:line="240" w:lineRule="auto"/>
        <w:jc w:val="both"/>
        <w:rPr>
          <w:rFonts w:ascii="Bookman Old Style" w:hAnsi="Bookman Old Style"/>
          <w:sz w:val="20"/>
          <w:szCs w:val="20"/>
        </w:rPr>
      </w:pPr>
      <w:r w:rsidRPr="00587E8B">
        <w:rPr>
          <w:rFonts w:ascii="Bookman Old Style" w:hAnsi="Bookman Old Style"/>
          <w:sz w:val="20"/>
          <w:szCs w:val="20"/>
        </w:rPr>
        <w:t>Biological aspects : Bacteria and Virus</w:t>
      </w:r>
    </w:p>
    <w:p w:rsidR="009D628A" w:rsidRPr="00587E8B" w:rsidRDefault="009D628A" w:rsidP="009D628A">
      <w:pPr>
        <w:pStyle w:val="ListParagraph"/>
        <w:numPr>
          <w:ilvl w:val="0"/>
          <w:numId w:val="18"/>
        </w:numPr>
        <w:spacing w:line="240" w:lineRule="auto"/>
        <w:jc w:val="both"/>
        <w:rPr>
          <w:rFonts w:ascii="Bookman Old Style" w:hAnsi="Bookman Old Style"/>
          <w:sz w:val="20"/>
          <w:szCs w:val="20"/>
        </w:rPr>
      </w:pPr>
      <w:r w:rsidRPr="00587E8B">
        <w:rPr>
          <w:rFonts w:ascii="Bookman Old Style" w:hAnsi="Bookman Old Style"/>
          <w:sz w:val="20"/>
          <w:szCs w:val="20"/>
        </w:rPr>
        <w:t>Tolerance limits of water quality for irrigation purposes.</w:t>
      </w:r>
    </w:p>
    <w:p w:rsidR="009D628A" w:rsidRPr="00587E8B" w:rsidRDefault="009D628A" w:rsidP="009D628A">
      <w:pPr>
        <w:pStyle w:val="ListParagraph"/>
        <w:numPr>
          <w:ilvl w:val="0"/>
          <w:numId w:val="18"/>
        </w:numPr>
        <w:spacing w:line="240" w:lineRule="auto"/>
        <w:jc w:val="both"/>
        <w:rPr>
          <w:rFonts w:ascii="Bookman Old Style" w:hAnsi="Bookman Old Style"/>
          <w:sz w:val="20"/>
          <w:szCs w:val="20"/>
        </w:rPr>
      </w:pPr>
      <w:proofErr w:type="spellStart"/>
      <w:r w:rsidRPr="00587E8B">
        <w:rPr>
          <w:rFonts w:ascii="Bookman Old Style" w:hAnsi="Bookman Old Style"/>
          <w:sz w:val="20"/>
          <w:szCs w:val="20"/>
        </w:rPr>
        <w:t>Colour</w:t>
      </w:r>
      <w:proofErr w:type="spellEnd"/>
      <w:r w:rsidRPr="00587E8B">
        <w:rPr>
          <w:rFonts w:ascii="Bookman Old Style" w:hAnsi="Bookman Old Style"/>
          <w:sz w:val="20"/>
          <w:szCs w:val="20"/>
        </w:rPr>
        <w:t xml:space="preserve"> of water under different pH range (Based on various Indicator).</w:t>
      </w:r>
    </w:p>
    <w:p w:rsidR="009D628A" w:rsidRPr="00587E8B" w:rsidRDefault="009D628A" w:rsidP="009D628A">
      <w:pPr>
        <w:pStyle w:val="ListParagraph"/>
        <w:numPr>
          <w:ilvl w:val="0"/>
          <w:numId w:val="18"/>
        </w:numPr>
        <w:spacing w:line="240" w:lineRule="auto"/>
        <w:jc w:val="both"/>
        <w:rPr>
          <w:rFonts w:ascii="Bookman Old Style" w:hAnsi="Bookman Old Style"/>
          <w:sz w:val="20"/>
          <w:szCs w:val="20"/>
        </w:rPr>
      </w:pPr>
      <w:r w:rsidRPr="00587E8B">
        <w:rPr>
          <w:rFonts w:ascii="Bookman Old Style" w:hAnsi="Bookman Old Style"/>
          <w:sz w:val="20"/>
          <w:szCs w:val="20"/>
        </w:rPr>
        <w:t>Treatment of water for removal of taste &amp;</w:t>
      </w:r>
      <w:proofErr w:type="spellStart"/>
      <w:r w:rsidRPr="00587E8B">
        <w:rPr>
          <w:rFonts w:ascii="Bookman Old Style" w:hAnsi="Bookman Old Style"/>
          <w:sz w:val="20"/>
          <w:szCs w:val="20"/>
        </w:rPr>
        <w:t>odours</w:t>
      </w:r>
      <w:proofErr w:type="spellEnd"/>
      <w:r w:rsidRPr="00587E8B">
        <w:rPr>
          <w:rFonts w:ascii="Bookman Old Style" w:hAnsi="Bookman Old Style"/>
          <w:sz w:val="20"/>
          <w:szCs w:val="20"/>
        </w:rPr>
        <w:t>.</w:t>
      </w:r>
    </w:p>
    <w:p w:rsidR="0068541D" w:rsidRPr="000A623A" w:rsidRDefault="0068541D" w:rsidP="000A623A">
      <w:pPr>
        <w:jc w:val="both"/>
        <w:rPr>
          <w:rFonts w:ascii="Bookman Old Style" w:hAnsi="Bookman Old Style"/>
          <w:b/>
          <w:i/>
        </w:rPr>
      </w:pPr>
      <w:r w:rsidRPr="000A623A">
        <w:rPr>
          <w:rFonts w:ascii="Bookman Old Style" w:hAnsi="Bookman Old Style"/>
          <w:b/>
          <w:i/>
        </w:rPr>
        <w:t>Unit –</w:t>
      </w:r>
      <w:r w:rsidR="009D628A" w:rsidRPr="000A623A">
        <w:rPr>
          <w:rFonts w:ascii="Bookman Old Style" w:hAnsi="Bookman Old Style"/>
          <w:b/>
          <w:i/>
        </w:rPr>
        <w:t xml:space="preserve"> 4</w:t>
      </w:r>
      <w:r w:rsidRPr="000A623A">
        <w:rPr>
          <w:rFonts w:ascii="Bookman Old Style" w:hAnsi="Bookman Old Style"/>
          <w:b/>
          <w:i/>
        </w:rPr>
        <w:t>: Treatment methods for d</w:t>
      </w:r>
      <w:r w:rsidR="009D628A" w:rsidRPr="000A623A">
        <w:rPr>
          <w:rFonts w:ascii="Bookman Old Style" w:hAnsi="Bookman Old Style"/>
          <w:b/>
          <w:i/>
        </w:rPr>
        <w:t>r</w:t>
      </w:r>
      <w:r w:rsidRPr="000A623A">
        <w:rPr>
          <w:rFonts w:ascii="Bookman Old Style" w:hAnsi="Bookman Old Style"/>
          <w:b/>
          <w:i/>
        </w:rPr>
        <w:t>inking water</w:t>
      </w:r>
    </w:p>
    <w:p w:rsidR="0068541D" w:rsidRPr="00587E8B" w:rsidRDefault="0068541D" w:rsidP="0068541D">
      <w:pPr>
        <w:spacing w:after="160" w:line="259" w:lineRule="auto"/>
        <w:jc w:val="both"/>
        <w:rPr>
          <w:rFonts w:ascii="Bookman Old Style" w:hAnsi="Bookman Old Style"/>
          <w:sz w:val="20"/>
          <w:szCs w:val="20"/>
        </w:rPr>
      </w:pPr>
      <w:r w:rsidRPr="00587E8B">
        <w:rPr>
          <w:rFonts w:ascii="Bookman Old Style" w:hAnsi="Bookman Old Style"/>
          <w:sz w:val="20"/>
          <w:szCs w:val="20"/>
        </w:rPr>
        <w:t>Introduction to common methods for drinking water treatment from different sources: sand and membrane filtration, coagulation/flocculation, sedimentation, water softening, softening, ion exchange, adsorption on granular activated carbon, different disinfection methods.</w:t>
      </w:r>
    </w:p>
    <w:p w:rsidR="00E677B7" w:rsidRPr="000A623A" w:rsidRDefault="00580875" w:rsidP="000A623A">
      <w:pPr>
        <w:jc w:val="both"/>
        <w:rPr>
          <w:rFonts w:ascii="Bookman Old Style" w:hAnsi="Bookman Old Style"/>
          <w:b/>
          <w:i/>
        </w:rPr>
      </w:pPr>
      <w:r w:rsidRPr="000A623A">
        <w:rPr>
          <w:rFonts w:ascii="Bookman Old Style" w:hAnsi="Bookman Old Style"/>
          <w:b/>
          <w:i/>
        </w:rPr>
        <w:t>Unit – 5</w:t>
      </w:r>
      <w:r w:rsidR="00E677B7" w:rsidRPr="000A623A">
        <w:rPr>
          <w:rFonts w:ascii="Bookman Old Style" w:hAnsi="Bookman Old Style"/>
          <w:b/>
          <w:i/>
        </w:rPr>
        <w:t>:</w:t>
      </w:r>
      <w:r w:rsidR="009D628A" w:rsidRPr="000A623A">
        <w:rPr>
          <w:rFonts w:ascii="Bookman Old Style" w:hAnsi="Bookman Old Style"/>
          <w:b/>
          <w:i/>
        </w:rPr>
        <w:t xml:space="preserve"> Drinking water management</w:t>
      </w:r>
    </w:p>
    <w:p w:rsidR="00E677B7" w:rsidRPr="00587E8B" w:rsidRDefault="00E677B7" w:rsidP="00580875">
      <w:pPr>
        <w:spacing w:line="240" w:lineRule="auto"/>
        <w:jc w:val="both"/>
        <w:rPr>
          <w:rFonts w:ascii="Bookman Old Style" w:hAnsi="Bookman Old Style"/>
          <w:sz w:val="20"/>
          <w:szCs w:val="20"/>
        </w:rPr>
      </w:pPr>
      <w:r w:rsidRPr="00587E8B">
        <w:rPr>
          <w:rFonts w:ascii="Bookman Old Style" w:hAnsi="Bookman Old Style"/>
          <w:sz w:val="20"/>
          <w:szCs w:val="20"/>
        </w:rPr>
        <w:t>Freshwater Crisis.</w:t>
      </w:r>
      <w:r w:rsidR="00580875" w:rsidRPr="00587E8B">
        <w:rPr>
          <w:rFonts w:ascii="Bookman Old Style" w:hAnsi="Bookman Old Style"/>
          <w:sz w:val="20"/>
          <w:szCs w:val="20"/>
        </w:rPr>
        <w:t xml:space="preserve"> Management of Water Availability:- Surface water development, ground water development, weather modification and water conservation; inter basin transfer of water, wastewater reuse, desalination and other </w:t>
      </w:r>
      <w:proofErr w:type="spellStart"/>
      <w:r w:rsidR="00580875" w:rsidRPr="00587E8B">
        <w:rPr>
          <w:rFonts w:ascii="Bookman Old Style" w:hAnsi="Bookman Old Style"/>
          <w:sz w:val="20"/>
          <w:szCs w:val="20"/>
        </w:rPr>
        <w:t>approcaches</w:t>
      </w:r>
      <w:proofErr w:type="spellEnd"/>
      <w:r w:rsidR="00580875" w:rsidRPr="00587E8B">
        <w:rPr>
          <w:rFonts w:ascii="Bookman Old Style" w:hAnsi="Bookman Old Style"/>
          <w:sz w:val="20"/>
          <w:szCs w:val="20"/>
        </w:rPr>
        <w:t xml:space="preserve"> Management of extremes such as flood-</w:t>
      </w:r>
      <w:proofErr w:type="spellStart"/>
      <w:r w:rsidR="00580875" w:rsidRPr="00587E8B">
        <w:rPr>
          <w:rFonts w:ascii="Bookman Old Style" w:hAnsi="Bookman Old Style"/>
          <w:sz w:val="20"/>
          <w:szCs w:val="20"/>
        </w:rPr>
        <w:t>structral</w:t>
      </w:r>
      <w:proofErr w:type="spellEnd"/>
      <w:r w:rsidR="00580875" w:rsidRPr="00587E8B">
        <w:rPr>
          <w:rFonts w:ascii="Bookman Old Style" w:hAnsi="Bookman Old Style"/>
          <w:sz w:val="20"/>
          <w:szCs w:val="20"/>
        </w:rPr>
        <w:t xml:space="preserve"> and non-structural approach, droughts</w:t>
      </w:r>
    </w:p>
    <w:p w:rsidR="00E677B7" w:rsidRPr="00587E8B" w:rsidRDefault="009D628A" w:rsidP="00587E8B">
      <w:pPr>
        <w:spacing w:after="0" w:line="240" w:lineRule="auto"/>
        <w:jc w:val="both"/>
        <w:rPr>
          <w:rFonts w:ascii="Bookman Old Style" w:hAnsi="Bookman Old Style"/>
          <w:sz w:val="20"/>
          <w:szCs w:val="20"/>
        </w:rPr>
      </w:pPr>
      <w:bookmarkStart w:id="0" w:name="_GoBack"/>
      <w:bookmarkEnd w:id="0"/>
      <w:r w:rsidRPr="00587E8B">
        <w:rPr>
          <w:rFonts w:ascii="Bookman Old Style" w:hAnsi="Bookman Old Style"/>
          <w:b/>
          <w:sz w:val="20"/>
          <w:szCs w:val="20"/>
        </w:rPr>
        <w:t>Suggested readings</w:t>
      </w:r>
    </w:p>
    <w:p w:rsidR="009D628A" w:rsidRPr="00587E8B" w:rsidRDefault="009D628A" w:rsidP="00587E8B">
      <w:pPr>
        <w:pStyle w:val="ListParagraph"/>
        <w:numPr>
          <w:ilvl w:val="6"/>
          <w:numId w:val="19"/>
        </w:numPr>
        <w:spacing w:after="0" w:line="240" w:lineRule="auto"/>
        <w:jc w:val="both"/>
        <w:rPr>
          <w:rFonts w:ascii="Bookman Old Style" w:hAnsi="Bookman Old Style"/>
          <w:sz w:val="20"/>
          <w:szCs w:val="20"/>
        </w:rPr>
      </w:pPr>
      <w:proofErr w:type="spellStart"/>
      <w:r w:rsidRPr="00587E8B">
        <w:rPr>
          <w:rFonts w:ascii="Bookman Old Style" w:hAnsi="Bookman Old Style"/>
          <w:sz w:val="20"/>
          <w:szCs w:val="20"/>
        </w:rPr>
        <w:t>Birde</w:t>
      </w:r>
      <w:proofErr w:type="spellEnd"/>
      <w:r w:rsidRPr="00587E8B">
        <w:rPr>
          <w:rFonts w:ascii="Bookman Old Style" w:hAnsi="Bookman Old Style"/>
          <w:sz w:val="20"/>
          <w:szCs w:val="20"/>
        </w:rPr>
        <w:t xml:space="preserve"> G.S. and </w:t>
      </w:r>
      <w:proofErr w:type="spellStart"/>
      <w:r w:rsidRPr="00587E8B">
        <w:rPr>
          <w:rFonts w:ascii="Bookman Old Style" w:hAnsi="Bookman Old Style"/>
          <w:sz w:val="20"/>
          <w:szCs w:val="20"/>
        </w:rPr>
        <w:t>Birde</w:t>
      </w:r>
      <w:proofErr w:type="spellEnd"/>
      <w:r w:rsidRPr="00587E8B">
        <w:rPr>
          <w:rFonts w:ascii="Bookman Old Style" w:hAnsi="Bookman Old Style"/>
          <w:sz w:val="20"/>
          <w:szCs w:val="20"/>
        </w:rPr>
        <w:t xml:space="preserve"> J.S. (2004) Water Supply and Sanitary Engineering, 7th ed., New Delhi, </w:t>
      </w:r>
      <w:proofErr w:type="spellStart"/>
      <w:r w:rsidRPr="00587E8B">
        <w:rPr>
          <w:rFonts w:ascii="Bookman Old Style" w:hAnsi="Bookman Old Style"/>
          <w:sz w:val="20"/>
          <w:szCs w:val="20"/>
        </w:rPr>
        <w:t>DhanpatRai</w:t>
      </w:r>
      <w:proofErr w:type="spellEnd"/>
      <w:r w:rsidRPr="00587E8B">
        <w:rPr>
          <w:rFonts w:ascii="Bookman Old Style" w:hAnsi="Bookman Old Style"/>
          <w:sz w:val="20"/>
          <w:szCs w:val="20"/>
        </w:rPr>
        <w:t xml:space="preserve"> Publishing. </w:t>
      </w:r>
    </w:p>
    <w:p w:rsidR="009D628A" w:rsidRPr="00587E8B" w:rsidRDefault="009D628A" w:rsidP="00587E8B">
      <w:pPr>
        <w:pStyle w:val="ListParagraph"/>
        <w:numPr>
          <w:ilvl w:val="6"/>
          <w:numId w:val="19"/>
        </w:numPr>
        <w:spacing w:after="0" w:line="240" w:lineRule="auto"/>
        <w:jc w:val="both"/>
        <w:rPr>
          <w:rFonts w:ascii="Bookman Old Style" w:hAnsi="Bookman Old Style"/>
          <w:sz w:val="20"/>
          <w:szCs w:val="20"/>
        </w:rPr>
      </w:pPr>
      <w:r w:rsidRPr="00587E8B">
        <w:rPr>
          <w:rFonts w:ascii="Bookman Old Style" w:hAnsi="Bookman Old Style"/>
          <w:sz w:val="20"/>
          <w:szCs w:val="20"/>
        </w:rPr>
        <w:t xml:space="preserve">Chatterjee A.K. (2010) Water Supply, Waste Disposal and Environmental Engineering, 8th ed., New Delhi, Khanna Publisher. </w:t>
      </w:r>
    </w:p>
    <w:p w:rsidR="009D628A" w:rsidRPr="00587E8B" w:rsidRDefault="009D628A" w:rsidP="00587E8B">
      <w:pPr>
        <w:pStyle w:val="ListParagraph"/>
        <w:numPr>
          <w:ilvl w:val="6"/>
          <w:numId w:val="19"/>
        </w:numPr>
        <w:spacing w:after="0" w:line="240" w:lineRule="auto"/>
        <w:jc w:val="both"/>
        <w:rPr>
          <w:rFonts w:ascii="Bookman Old Style" w:hAnsi="Bookman Old Style"/>
          <w:sz w:val="20"/>
          <w:szCs w:val="20"/>
        </w:rPr>
      </w:pPr>
      <w:r w:rsidRPr="00587E8B">
        <w:rPr>
          <w:rFonts w:ascii="Bookman Old Style" w:hAnsi="Bookman Old Style"/>
          <w:sz w:val="20"/>
          <w:szCs w:val="20"/>
        </w:rPr>
        <w:t xml:space="preserve">Eckenfelder </w:t>
      </w:r>
      <w:proofErr w:type="spellStart"/>
      <w:r w:rsidRPr="00587E8B">
        <w:rPr>
          <w:rFonts w:ascii="Bookman Old Style" w:hAnsi="Bookman Old Style"/>
          <w:sz w:val="20"/>
          <w:szCs w:val="20"/>
        </w:rPr>
        <w:t>W.Jr</w:t>
      </w:r>
      <w:proofErr w:type="spellEnd"/>
      <w:r w:rsidRPr="00587E8B">
        <w:rPr>
          <w:rFonts w:ascii="Bookman Old Style" w:hAnsi="Bookman Old Style"/>
          <w:sz w:val="20"/>
          <w:szCs w:val="20"/>
        </w:rPr>
        <w:t xml:space="preserve">. (1999) Industrial Water Pollution Control, 3rd ed., New York, McGraw-Hill. </w:t>
      </w:r>
    </w:p>
    <w:p w:rsidR="009D628A" w:rsidRPr="00587E8B" w:rsidRDefault="009D628A" w:rsidP="00587E8B">
      <w:pPr>
        <w:pStyle w:val="ListParagraph"/>
        <w:numPr>
          <w:ilvl w:val="6"/>
          <w:numId w:val="19"/>
        </w:numPr>
        <w:spacing w:after="0" w:line="240" w:lineRule="auto"/>
        <w:jc w:val="both"/>
        <w:rPr>
          <w:rFonts w:ascii="Bookman Old Style" w:hAnsi="Bookman Old Style"/>
          <w:sz w:val="20"/>
          <w:szCs w:val="20"/>
        </w:rPr>
      </w:pPr>
      <w:r w:rsidRPr="00587E8B">
        <w:rPr>
          <w:rFonts w:ascii="Bookman Old Style" w:hAnsi="Bookman Old Style"/>
          <w:sz w:val="20"/>
          <w:szCs w:val="20"/>
        </w:rPr>
        <w:t xml:space="preserve">Metcalf and Eddy (2003) Wastewater Engineering: Treatment and Reuse, 4th ed., New Delhi, Tata McGraw-Hill. </w:t>
      </w:r>
    </w:p>
    <w:p w:rsidR="00E677B7" w:rsidRPr="00587E8B" w:rsidRDefault="009D628A" w:rsidP="009D628A">
      <w:pPr>
        <w:pStyle w:val="ListParagraph"/>
        <w:numPr>
          <w:ilvl w:val="6"/>
          <w:numId w:val="19"/>
        </w:numPr>
        <w:spacing w:line="240" w:lineRule="auto"/>
        <w:jc w:val="both"/>
        <w:rPr>
          <w:rFonts w:ascii="Bookman Old Style" w:hAnsi="Bookman Old Style"/>
          <w:sz w:val="20"/>
          <w:szCs w:val="20"/>
        </w:rPr>
      </w:pPr>
      <w:proofErr w:type="spellStart"/>
      <w:r w:rsidRPr="00587E8B">
        <w:rPr>
          <w:rFonts w:ascii="Bookman Old Style" w:hAnsi="Bookman Old Style"/>
          <w:sz w:val="20"/>
          <w:szCs w:val="20"/>
        </w:rPr>
        <w:t>Nathanson</w:t>
      </w:r>
      <w:proofErr w:type="spellEnd"/>
      <w:r w:rsidRPr="00587E8B">
        <w:rPr>
          <w:rFonts w:ascii="Bookman Old Style" w:hAnsi="Bookman Old Style"/>
          <w:sz w:val="20"/>
          <w:szCs w:val="20"/>
        </w:rPr>
        <w:t xml:space="preserve"> J.A. (2009) Basic Environmental Technology: Water Supply, Waste Management and Pollution Control, 4th ed., New Delhi, PHI Learning.</w:t>
      </w:r>
    </w:p>
    <w:p w:rsidR="00E677B7" w:rsidRDefault="00580875" w:rsidP="00A51EEE">
      <w:pPr>
        <w:pStyle w:val="ListParagraph"/>
        <w:numPr>
          <w:ilvl w:val="6"/>
          <w:numId w:val="19"/>
        </w:numPr>
        <w:spacing w:line="240" w:lineRule="auto"/>
        <w:jc w:val="both"/>
        <w:rPr>
          <w:rFonts w:ascii="Bookman Old Style" w:hAnsi="Bookman Old Style"/>
          <w:sz w:val="20"/>
          <w:szCs w:val="20"/>
        </w:rPr>
      </w:pPr>
      <w:r w:rsidRPr="00587E8B">
        <w:rPr>
          <w:rFonts w:ascii="Bookman Old Style" w:hAnsi="Bookman Old Style"/>
          <w:i/>
          <w:iCs/>
          <w:sz w:val="20"/>
          <w:szCs w:val="20"/>
        </w:rPr>
        <w:t>Drinking Water - Principles and Practice</w:t>
      </w:r>
      <w:r w:rsidRPr="00587E8B">
        <w:rPr>
          <w:rFonts w:ascii="Bookman Old Style" w:hAnsi="Bookman Old Style"/>
          <w:sz w:val="20"/>
          <w:szCs w:val="20"/>
        </w:rPr>
        <w:t xml:space="preserve"> by De </w:t>
      </w:r>
      <w:proofErr w:type="spellStart"/>
      <w:r w:rsidRPr="00587E8B">
        <w:rPr>
          <w:rFonts w:ascii="Bookman Old Style" w:hAnsi="Bookman Old Style"/>
          <w:sz w:val="20"/>
          <w:szCs w:val="20"/>
        </w:rPr>
        <w:t>Moel</w:t>
      </w:r>
      <w:proofErr w:type="spellEnd"/>
      <w:r w:rsidRPr="00587E8B">
        <w:rPr>
          <w:rFonts w:ascii="Bookman Old Style" w:hAnsi="Bookman Old Style"/>
          <w:sz w:val="20"/>
          <w:szCs w:val="20"/>
        </w:rPr>
        <w:t xml:space="preserve">, </w:t>
      </w:r>
      <w:proofErr w:type="spellStart"/>
      <w:r w:rsidRPr="00587E8B">
        <w:rPr>
          <w:rFonts w:ascii="Bookman Old Style" w:hAnsi="Bookman Old Style"/>
          <w:sz w:val="20"/>
          <w:szCs w:val="20"/>
        </w:rPr>
        <w:t>Verberk</w:t>
      </w:r>
      <w:proofErr w:type="spellEnd"/>
      <w:r w:rsidRPr="00587E8B">
        <w:rPr>
          <w:rFonts w:ascii="Bookman Old Style" w:hAnsi="Bookman Old Style"/>
          <w:sz w:val="20"/>
          <w:szCs w:val="20"/>
        </w:rPr>
        <w:t xml:space="preserve">, and Van </w:t>
      </w:r>
      <w:proofErr w:type="spellStart"/>
      <w:r w:rsidRPr="00587E8B">
        <w:rPr>
          <w:rFonts w:ascii="Bookman Old Style" w:hAnsi="Bookman Old Style"/>
          <w:sz w:val="20"/>
          <w:szCs w:val="20"/>
        </w:rPr>
        <w:t>Dijk</w:t>
      </w:r>
      <w:proofErr w:type="spellEnd"/>
      <w:r w:rsidRPr="00587E8B">
        <w:rPr>
          <w:rFonts w:ascii="Bookman Old Style" w:hAnsi="Bookman Old Style"/>
          <w:sz w:val="20"/>
          <w:szCs w:val="20"/>
        </w:rPr>
        <w:t>. </w:t>
      </w:r>
    </w:p>
    <w:p w:rsidR="00FA3D01" w:rsidRPr="00587E8B" w:rsidRDefault="00FA3D01" w:rsidP="00FA3D01">
      <w:pPr>
        <w:pStyle w:val="ListParagraph"/>
        <w:autoSpaceDE w:val="0"/>
        <w:autoSpaceDN w:val="0"/>
        <w:adjustRightInd w:val="0"/>
        <w:spacing w:after="0" w:line="240" w:lineRule="auto"/>
        <w:jc w:val="center"/>
        <w:rPr>
          <w:rFonts w:ascii="Bookman Old Style" w:hAnsi="Bookman Old Style" w:cs="TimesNewRoman,Bold"/>
          <w:b/>
          <w:bCs/>
        </w:rPr>
      </w:pPr>
      <w:r w:rsidRPr="00587E8B">
        <w:rPr>
          <w:rFonts w:ascii="Bookman Old Style" w:hAnsi="Bookman Old Style" w:cs="TimesNewRoman,Bold"/>
          <w:b/>
          <w:bCs/>
        </w:rPr>
        <w:t>BUNDELKHAND UNIVERSITY, JHANSI</w:t>
      </w:r>
    </w:p>
    <w:p w:rsidR="00FA3D01" w:rsidRPr="00587E8B" w:rsidRDefault="00FA3D01" w:rsidP="00FA3D01">
      <w:pPr>
        <w:pStyle w:val="ListParagraph"/>
        <w:autoSpaceDE w:val="0"/>
        <w:autoSpaceDN w:val="0"/>
        <w:adjustRightInd w:val="0"/>
        <w:spacing w:after="0" w:line="240" w:lineRule="auto"/>
        <w:jc w:val="center"/>
        <w:rPr>
          <w:rFonts w:ascii="Bookman Old Style" w:hAnsi="Bookman Old Style" w:cs="TimesNewRoman,Bold"/>
          <w:bCs/>
          <w:i/>
        </w:rPr>
      </w:pPr>
      <w:proofErr w:type="gramStart"/>
      <w:r w:rsidRPr="00587E8B">
        <w:rPr>
          <w:rFonts w:ascii="Bookman Old Style" w:hAnsi="Bookman Old Style" w:cs="TimesNewRoman,Bold"/>
          <w:bCs/>
          <w:i/>
        </w:rPr>
        <w:lastRenderedPageBreak/>
        <w:t xml:space="preserve">SYLLABUS </w:t>
      </w:r>
      <w:r w:rsidRPr="00587E8B">
        <w:rPr>
          <w:rFonts w:ascii="Bookman Old Style" w:hAnsi="Bookman Old Style" w:cs="TimesNewRoman,Bold"/>
          <w:bCs/>
        </w:rPr>
        <w:t>FOR UNDERGRADUATE COURSES B.SC.</w:t>
      </w:r>
      <w:proofErr w:type="gramEnd"/>
      <w:r w:rsidRPr="00587E8B">
        <w:rPr>
          <w:rFonts w:ascii="Bookman Old Style" w:hAnsi="Bookman Old Style" w:cs="TimesNewRoman,Bold"/>
          <w:bCs/>
        </w:rPr>
        <w:t xml:space="preserve"> </w:t>
      </w:r>
      <w:proofErr w:type="gramStart"/>
      <w:r w:rsidRPr="00587E8B">
        <w:rPr>
          <w:rFonts w:ascii="Bookman Old Style" w:hAnsi="Bookman Old Style" w:cs="TimesNewRoman,Bold"/>
          <w:bCs/>
        </w:rPr>
        <w:t>(HONS.)</w:t>
      </w:r>
      <w:proofErr w:type="gramEnd"/>
    </w:p>
    <w:p w:rsidR="00FA3D01" w:rsidRPr="00587E8B" w:rsidRDefault="00FA3D01" w:rsidP="00FA3D01">
      <w:pPr>
        <w:pStyle w:val="ListParagraph"/>
        <w:jc w:val="center"/>
        <w:rPr>
          <w:rFonts w:ascii="Bookman Old Style" w:hAnsi="Bookman Old Style"/>
          <w:b/>
          <w:sz w:val="26"/>
          <w:szCs w:val="20"/>
          <w:u w:val="single"/>
        </w:rPr>
      </w:pPr>
      <w:r>
        <w:rPr>
          <w:rFonts w:ascii="Bookman Old Style" w:hAnsi="Bookman Old Style"/>
          <w:b/>
          <w:sz w:val="26"/>
          <w:szCs w:val="20"/>
          <w:u w:val="single"/>
        </w:rPr>
        <w:t>Water Conservation and River Linking</w:t>
      </w:r>
    </w:p>
    <w:p w:rsidR="00FA3D01" w:rsidRDefault="00FA3D01" w:rsidP="00FA3D01">
      <w:pPr>
        <w:pStyle w:val="ListParagraph"/>
        <w:jc w:val="right"/>
        <w:rPr>
          <w:rFonts w:ascii="Bookman Old Style" w:hAnsi="Bookman Old Style"/>
          <w:sz w:val="16"/>
          <w:szCs w:val="20"/>
        </w:rPr>
      </w:pPr>
      <w:r w:rsidRPr="00587E8B">
        <w:rPr>
          <w:rFonts w:ascii="Bookman Old Style" w:hAnsi="Bookman Old Style"/>
          <w:sz w:val="16"/>
          <w:szCs w:val="20"/>
        </w:rPr>
        <w:t>Total Credits: 4</w:t>
      </w:r>
    </w:p>
    <w:p w:rsidR="00FA3D01" w:rsidRPr="000A623A" w:rsidRDefault="00FA3D01" w:rsidP="000A623A">
      <w:pPr>
        <w:spacing w:after="0" w:line="240" w:lineRule="auto"/>
        <w:jc w:val="both"/>
        <w:rPr>
          <w:rFonts w:ascii="Bookman Old Style" w:hAnsi="Bookman Old Style"/>
          <w:b/>
          <w:i/>
        </w:rPr>
      </w:pPr>
      <w:r w:rsidRPr="000A623A">
        <w:rPr>
          <w:rFonts w:ascii="Bookman Old Style" w:hAnsi="Bookman Old Style"/>
          <w:b/>
          <w:i/>
        </w:rPr>
        <w:t>Unit – I: Hydrology</w:t>
      </w:r>
    </w:p>
    <w:p w:rsidR="00FA3D01" w:rsidRPr="00257C77" w:rsidRDefault="00FA3D01" w:rsidP="000A623A">
      <w:pPr>
        <w:spacing w:after="0" w:line="240" w:lineRule="auto"/>
        <w:jc w:val="both"/>
        <w:rPr>
          <w:rFonts w:ascii="Bookman Old Style" w:hAnsi="Bookman Old Style"/>
          <w:sz w:val="20"/>
          <w:szCs w:val="20"/>
        </w:rPr>
      </w:pPr>
      <w:r w:rsidRPr="00257C77">
        <w:rPr>
          <w:rFonts w:ascii="Bookman Old Style" w:hAnsi="Bookman Old Style"/>
          <w:sz w:val="20"/>
          <w:szCs w:val="20"/>
        </w:rPr>
        <w:t>Water and its importance, scenario of water resources, hydrological cycle, elementary knowledge of ground water, aquifers, surface water resources, water quality and its impact on human being.</w:t>
      </w:r>
    </w:p>
    <w:p w:rsidR="00257C77" w:rsidRPr="00257C77" w:rsidRDefault="00257C77" w:rsidP="000A623A">
      <w:pPr>
        <w:spacing w:after="0" w:line="240" w:lineRule="auto"/>
        <w:jc w:val="both"/>
        <w:rPr>
          <w:rFonts w:ascii="Bookman Old Style" w:hAnsi="Bookman Old Style"/>
          <w:sz w:val="2"/>
          <w:szCs w:val="2"/>
        </w:rPr>
      </w:pPr>
    </w:p>
    <w:p w:rsidR="000A623A" w:rsidRDefault="000A623A" w:rsidP="000A623A">
      <w:pPr>
        <w:spacing w:line="240" w:lineRule="auto"/>
        <w:jc w:val="both"/>
        <w:rPr>
          <w:rFonts w:ascii="Bookman Old Style" w:hAnsi="Bookman Old Style"/>
          <w:b/>
          <w:i/>
        </w:rPr>
      </w:pPr>
    </w:p>
    <w:p w:rsidR="00FA3D01" w:rsidRPr="000A623A" w:rsidRDefault="00FA3D01" w:rsidP="000A623A">
      <w:pPr>
        <w:spacing w:line="240" w:lineRule="auto"/>
        <w:jc w:val="both"/>
        <w:rPr>
          <w:rFonts w:ascii="Bookman Old Style" w:hAnsi="Bookman Old Style"/>
          <w:b/>
          <w:i/>
        </w:rPr>
      </w:pPr>
      <w:r w:rsidRPr="000A623A">
        <w:rPr>
          <w:rFonts w:ascii="Bookman Old Style" w:hAnsi="Bookman Old Style"/>
          <w:b/>
          <w:i/>
        </w:rPr>
        <w:t>Unit – II: Water Pollution and Quality Assessment</w:t>
      </w:r>
    </w:p>
    <w:p w:rsidR="00FA3D01" w:rsidRPr="00257C77" w:rsidRDefault="00FA3D01" w:rsidP="000A623A">
      <w:pPr>
        <w:spacing w:after="160" w:line="240" w:lineRule="auto"/>
        <w:jc w:val="both"/>
        <w:rPr>
          <w:rFonts w:ascii="Bookman Old Style" w:hAnsi="Bookman Old Style"/>
          <w:sz w:val="20"/>
          <w:szCs w:val="20"/>
        </w:rPr>
      </w:pPr>
      <w:r w:rsidRPr="00257C77">
        <w:rPr>
          <w:rFonts w:ascii="Bookman Old Style" w:hAnsi="Bookman Old Style"/>
          <w:sz w:val="20"/>
          <w:szCs w:val="20"/>
        </w:rPr>
        <w:t xml:space="preserve">Different types of pollutants, water borne diseases, sources of water pollution, chemical nature and </w:t>
      </w:r>
      <w:proofErr w:type="spellStart"/>
      <w:r w:rsidRPr="00257C77">
        <w:rPr>
          <w:rFonts w:ascii="Bookman Old Style" w:hAnsi="Bookman Old Style"/>
          <w:sz w:val="20"/>
          <w:szCs w:val="20"/>
        </w:rPr>
        <w:t>tansport</w:t>
      </w:r>
      <w:proofErr w:type="spellEnd"/>
      <w:r w:rsidRPr="00257C77">
        <w:rPr>
          <w:rFonts w:ascii="Bookman Old Style" w:hAnsi="Bookman Old Style"/>
          <w:sz w:val="20"/>
          <w:szCs w:val="20"/>
        </w:rPr>
        <w:t xml:space="preserve"> of water pollutants, effects of water pollutant on plants, animals and human health, water quality monitoring, </w:t>
      </w:r>
      <w:proofErr w:type="spellStart"/>
      <w:r w:rsidRPr="00257C77">
        <w:rPr>
          <w:rFonts w:ascii="Bookman Old Style" w:hAnsi="Bookman Old Style"/>
          <w:sz w:val="20"/>
          <w:szCs w:val="20"/>
        </w:rPr>
        <w:t>Eutrophication</w:t>
      </w:r>
      <w:proofErr w:type="spellEnd"/>
      <w:r w:rsidRPr="00257C77">
        <w:rPr>
          <w:rFonts w:ascii="Bookman Old Style" w:hAnsi="Bookman Old Style"/>
          <w:sz w:val="20"/>
          <w:szCs w:val="20"/>
        </w:rPr>
        <w:t xml:space="preserve">, </w:t>
      </w:r>
      <w:proofErr w:type="spellStart"/>
      <w:r w:rsidRPr="00257C77">
        <w:rPr>
          <w:rFonts w:ascii="Bookman Old Style" w:hAnsi="Bookman Old Style"/>
          <w:sz w:val="20"/>
          <w:szCs w:val="20"/>
        </w:rPr>
        <w:t>Minamata</w:t>
      </w:r>
      <w:proofErr w:type="spellEnd"/>
      <w:r w:rsidRPr="00257C77">
        <w:rPr>
          <w:rFonts w:ascii="Bookman Old Style" w:hAnsi="Bookman Old Style"/>
          <w:sz w:val="20"/>
          <w:szCs w:val="20"/>
        </w:rPr>
        <w:t xml:space="preserve"> tragedy, GAP, YAP.</w:t>
      </w:r>
    </w:p>
    <w:p w:rsidR="00FA3D01" w:rsidRPr="00257C77" w:rsidRDefault="00FA3D01" w:rsidP="000A623A">
      <w:pPr>
        <w:spacing w:after="160" w:line="240" w:lineRule="auto"/>
        <w:jc w:val="both"/>
        <w:rPr>
          <w:rFonts w:ascii="Bookman Old Style" w:hAnsi="Bookman Old Style"/>
          <w:sz w:val="2"/>
          <w:szCs w:val="2"/>
        </w:rPr>
      </w:pPr>
    </w:p>
    <w:p w:rsidR="00FA3D01" w:rsidRPr="000A623A" w:rsidRDefault="00FA3D01" w:rsidP="000A623A">
      <w:pPr>
        <w:spacing w:line="240" w:lineRule="auto"/>
        <w:jc w:val="both"/>
        <w:rPr>
          <w:rFonts w:ascii="Bookman Old Style" w:hAnsi="Bookman Old Style"/>
          <w:b/>
          <w:i/>
        </w:rPr>
      </w:pPr>
      <w:r w:rsidRPr="000A623A">
        <w:rPr>
          <w:rFonts w:ascii="Bookman Old Style" w:hAnsi="Bookman Old Style"/>
          <w:b/>
          <w:i/>
        </w:rPr>
        <w:t>Unit – III: Monitoring and Management of water resources</w:t>
      </w:r>
    </w:p>
    <w:p w:rsidR="00FA3D01" w:rsidRPr="00257C77" w:rsidRDefault="00FA3D01" w:rsidP="000A623A">
      <w:pPr>
        <w:spacing w:after="160" w:line="240" w:lineRule="auto"/>
        <w:jc w:val="both"/>
        <w:rPr>
          <w:rFonts w:ascii="Bookman Old Style" w:hAnsi="Bookman Old Style"/>
          <w:sz w:val="20"/>
          <w:szCs w:val="20"/>
        </w:rPr>
      </w:pPr>
      <w:r w:rsidRPr="00257C77">
        <w:rPr>
          <w:rFonts w:ascii="Bookman Old Style" w:hAnsi="Bookman Old Style"/>
          <w:sz w:val="20"/>
          <w:szCs w:val="20"/>
        </w:rPr>
        <w:t xml:space="preserve">Water conservation, elementary knowledge regarding conservation methodology, water harvesting: need, principles of water harvesting, general water harvesting methods – rain water harvesting, rooftop rain water harvesting, mostly used in urban areas, farm </w:t>
      </w:r>
      <w:proofErr w:type="spellStart"/>
      <w:r w:rsidRPr="00257C77">
        <w:rPr>
          <w:rFonts w:ascii="Bookman Old Style" w:hAnsi="Bookman Old Style"/>
          <w:sz w:val="20"/>
          <w:szCs w:val="20"/>
        </w:rPr>
        <w:t>ponding</w:t>
      </w:r>
      <w:proofErr w:type="spellEnd"/>
      <w:r w:rsidRPr="00257C77">
        <w:rPr>
          <w:rFonts w:ascii="Bookman Old Style" w:hAnsi="Bookman Old Style"/>
          <w:sz w:val="20"/>
          <w:szCs w:val="20"/>
        </w:rPr>
        <w:t>, watershed management, water foot print.</w:t>
      </w:r>
    </w:p>
    <w:p w:rsidR="00FA3D01" w:rsidRPr="00257C77" w:rsidRDefault="00FA3D01" w:rsidP="000A623A">
      <w:pPr>
        <w:spacing w:after="160" w:line="240" w:lineRule="auto"/>
        <w:jc w:val="both"/>
        <w:rPr>
          <w:rFonts w:ascii="Bookman Old Style" w:hAnsi="Bookman Old Style"/>
          <w:sz w:val="2"/>
          <w:szCs w:val="2"/>
        </w:rPr>
      </w:pPr>
    </w:p>
    <w:p w:rsidR="00FA3D01" w:rsidRPr="000A623A" w:rsidRDefault="00FA3D01" w:rsidP="000A623A">
      <w:pPr>
        <w:spacing w:line="240" w:lineRule="auto"/>
        <w:jc w:val="both"/>
        <w:rPr>
          <w:rFonts w:ascii="Bookman Old Style" w:hAnsi="Bookman Old Style"/>
          <w:b/>
          <w:i/>
        </w:rPr>
      </w:pPr>
      <w:r w:rsidRPr="000A623A">
        <w:rPr>
          <w:rFonts w:ascii="Bookman Old Style" w:hAnsi="Bookman Old Style"/>
          <w:b/>
          <w:i/>
        </w:rPr>
        <w:t>Unit – IV:</w:t>
      </w:r>
      <w:r w:rsidR="00257C77" w:rsidRPr="000A623A">
        <w:rPr>
          <w:rFonts w:ascii="Bookman Old Style" w:hAnsi="Bookman Old Style"/>
          <w:b/>
          <w:i/>
        </w:rPr>
        <w:t xml:space="preserve"> Interlinking of rivers</w:t>
      </w:r>
    </w:p>
    <w:p w:rsidR="00FA3D01" w:rsidRPr="00257C77" w:rsidRDefault="00FA3D01" w:rsidP="000A623A">
      <w:pPr>
        <w:spacing w:after="160" w:line="240" w:lineRule="auto"/>
        <w:jc w:val="both"/>
        <w:rPr>
          <w:rFonts w:ascii="Bookman Old Style" w:hAnsi="Bookman Old Style"/>
          <w:sz w:val="20"/>
          <w:szCs w:val="20"/>
        </w:rPr>
      </w:pPr>
      <w:proofErr w:type="gramStart"/>
      <w:r w:rsidRPr="00257C77">
        <w:rPr>
          <w:rFonts w:ascii="Bookman Old Style" w:hAnsi="Bookman Old Style"/>
          <w:sz w:val="20"/>
          <w:szCs w:val="20"/>
        </w:rPr>
        <w:t>Interlinking of rivers: benefits and challenges, nationwide river interlinking Plan, Governmental procedure for interlinking (Feasibility Report, Detailed Project Report and memorandum of Understanding).</w:t>
      </w:r>
      <w:proofErr w:type="gramEnd"/>
      <w:r w:rsidRPr="00257C77">
        <w:rPr>
          <w:rFonts w:ascii="Bookman Old Style" w:hAnsi="Bookman Old Style"/>
          <w:sz w:val="20"/>
          <w:szCs w:val="20"/>
        </w:rPr>
        <w:t xml:space="preserve"> Proposed plan for Ken – </w:t>
      </w:r>
      <w:proofErr w:type="spellStart"/>
      <w:r w:rsidRPr="00257C77">
        <w:rPr>
          <w:rFonts w:ascii="Bookman Old Style" w:hAnsi="Bookman Old Style"/>
          <w:sz w:val="20"/>
          <w:szCs w:val="20"/>
        </w:rPr>
        <w:t>Betwa</w:t>
      </w:r>
      <w:proofErr w:type="spellEnd"/>
      <w:r w:rsidRPr="00257C77">
        <w:rPr>
          <w:rFonts w:ascii="Bookman Old Style" w:hAnsi="Bookman Old Style"/>
          <w:sz w:val="20"/>
          <w:szCs w:val="20"/>
        </w:rPr>
        <w:t xml:space="preserve"> link project (Conservation Plan for Dam, Reservoir, </w:t>
      </w:r>
      <w:proofErr w:type="spellStart"/>
      <w:r w:rsidRPr="00257C77">
        <w:rPr>
          <w:rFonts w:ascii="Bookman Old Style" w:hAnsi="Bookman Old Style"/>
          <w:sz w:val="20"/>
          <w:szCs w:val="20"/>
        </w:rPr>
        <w:t>Cananls</w:t>
      </w:r>
      <w:proofErr w:type="spellEnd"/>
      <w:r w:rsidRPr="00257C77">
        <w:rPr>
          <w:rFonts w:ascii="Bookman Old Style" w:hAnsi="Bookman Old Style"/>
          <w:sz w:val="20"/>
          <w:szCs w:val="20"/>
        </w:rPr>
        <w:t xml:space="preserve">), Interlinking impact on wildlife (KBLP &amp; Wildlife). </w:t>
      </w:r>
      <w:proofErr w:type="gramStart"/>
      <w:r w:rsidRPr="00257C77">
        <w:rPr>
          <w:rFonts w:ascii="Bookman Old Style" w:hAnsi="Bookman Old Style"/>
          <w:sz w:val="20"/>
          <w:szCs w:val="20"/>
        </w:rPr>
        <w:t>Human Wildlife conflict.</w:t>
      </w:r>
      <w:proofErr w:type="gramEnd"/>
    </w:p>
    <w:p w:rsidR="00257C77" w:rsidRPr="00257C77" w:rsidRDefault="00257C77" w:rsidP="000A623A">
      <w:pPr>
        <w:spacing w:after="160" w:line="240" w:lineRule="auto"/>
        <w:jc w:val="both"/>
        <w:rPr>
          <w:rFonts w:ascii="Bookman Old Style" w:hAnsi="Bookman Old Style"/>
          <w:sz w:val="2"/>
          <w:szCs w:val="2"/>
        </w:rPr>
      </w:pPr>
    </w:p>
    <w:p w:rsidR="00FA3D01" w:rsidRPr="000A623A" w:rsidRDefault="00FA3D01" w:rsidP="000A623A">
      <w:pPr>
        <w:spacing w:line="240" w:lineRule="auto"/>
        <w:jc w:val="both"/>
        <w:rPr>
          <w:rFonts w:ascii="Bookman Old Style" w:hAnsi="Bookman Old Style"/>
          <w:b/>
          <w:i/>
        </w:rPr>
      </w:pPr>
      <w:r w:rsidRPr="000A623A">
        <w:rPr>
          <w:rFonts w:ascii="Bookman Old Style" w:hAnsi="Bookman Old Style"/>
          <w:b/>
          <w:i/>
        </w:rPr>
        <w:t>Unit – V: Community Participation</w:t>
      </w:r>
    </w:p>
    <w:p w:rsidR="00FA3D01" w:rsidRPr="00257C77" w:rsidRDefault="00FA3D01" w:rsidP="000A623A">
      <w:pPr>
        <w:spacing w:after="160" w:line="240" w:lineRule="auto"/>
        <w:jc w:val="both"/>
        <w:rPr>
          <w:rFonts w:ascii="Bookman Old Style" w:hAnsi="Bookman Old Style"/>
          <w:sz w:val="20"/>
          <w:szCs w:val="20"/>
        </w:rPr>
      </w:pPr>
      <w:r w:rsidRPr="00257C77">
        <w:rPr>
          <w:rFonts w:ascii="Bookman Old Style" w:hAnsi="Bookman Old Style"/>
          <w:sz w:val="20"/>
          <w:szCs w:val="20"/>
        </w:rPr>
        <w:t xml:space="preserve">Community </w:t>
      </w:r>
      <w:proofErr w:type="spellStart"/>
      <w:r w:rsidRPr="00257C77">
        <w:rPr>
          <w:rFonts w:ascii="Bookman Old Style" w:hAnsi="Bookman Old Style"/>
          <w:sz w:val="20"/>
          <w:szCs w:val="20"/>
        </w:rPr>
        <w:t>invovment</w:t>
      </w:r>
      <w:proofErr w:type="spellEnd"/>
      <w:r w:rsidRPr="00257C77">
        <w:rPr>
          <w:rFonts w:ascii="Bookman Old Style" w:hAnsi="Bookman Old Style"/>
          <w:sz w:val="20"/>
          <w:szCs w:val="20"/>
        </w:rPr>
        <w:t xml:space="preserve"> in water management, role of </w:t>
      </w:r>
      <w:proofErr w:type="spellStart"/>
      <w:r w:rsidRPr="00257C77">
        <w:rPr>
          <w:rFonts w:ascii="Bookman Old Style" w:hAnsi="Bookman Old Style"/>
          <w:sz w:val="20"/>
          <w:szCs w:val="20"/>
        </w:rPr>
        <w:t>Panchayati</w:t>
      </w:r>
      <w:proofErr w:type="spellEnd"/>
      <w:r w:rsidRPr="00257C77">
        <w:rPr>
          <w:rFonts w:ascii="Bookman Old Style" w:hAnsi="Bookman Old Style"/>
          <w:sz w:val="20"/>
          <w:szCs w:val="20"/>
        </w:rPr>
        <w:t xml:space="preserve"> Raj, institutions, NGO, educational sector, medias, political parties and farmer associations in conservation of water resources. </w:t>
      </w:r>
      <w:proofErr w:type="gramStart"/>
      <w:r w:rsidRPr="00257C77">
        <w:rPr>
          <w:rFonts w:ascii="Bookman Old Style" w:hAnsi="Bookman Old Style"/>
          <w:sz w:val="20"/>
          <w:szCs w:val="20"/>
        </w:rPr>
        <w:t xml:space="preserve">Public awareness programs and awareness </w:t>
      </w:r>
      <w:proofErr w:type="spellStart"/>
      <w:r w:rsidRPr="00257C77">
        <w:rPr>
          <w:rFonts w:ascii="Bookman Old Style" w:hAnsi="Bookman Old Style"/>
          <w:sz w:val="20"/>
          <w:szCs w:val="20"/>
        </w:rPr>
        <w:t>strategis</w:t>
      </w:r>
      <w:proofErr w:type="spellEnd"/>
      <w:r w:rsidRPr="00257C77">
        <w:rPr>
          <w:rFonts w:ascii="Bookman Old Style" w:hAnsi="Bookman Old Style"/>
          <w:sz w:val="20"/>
          <w:szCs w:val="20"/>
        </w:rPr>
        <w:t>.</w:t>
      </w:r>
      <w:proofErr w:type="gramEnd"/>
    </w:p>
    <w:p w:rsidR="00FA3D01" w:rsidRPr="00257C77" w:rsidRDefault="00FA3D01" w:rsidP="000A623A">
      <w:pPr>
        <w:spacing w:after="160" w:line="240" w:lineRule="auto"/>
        <w:jc w:val="both"/>
        <w:rPr>
          <w:rFonts w:ascii="Bookman Old Style" w:hAnsi="Bookman Old Style"/>
          <w:sz w:val="20"/>
          <w:szCs w:val="20"/>
        </w:rPr>
      </w:pPr>
    </w:p>
    <w:p w:rsidR="00FA3D01" w:rsidRPr="00257C77" w:rsidRDefault="00FA3D01" w:rsidP="00257C77">
      <w:pPr>
        <w:spacing w:after="160" w:line="259" w:lineRule="auto"/>
        <w:jc w:val="both"/>
        <w:rPr>
          <w:rFonts w:ascii="Bookman Old Style" w:hAnsi="Bookman Old Style"/>
          <w:b/>
          <w:bCs/>
          <w:sz w:val="20"/>
          <w:szCs w:val="20"/>
        </w:rPr>
      </w:pPr>
      <w:r w:rsidRPr="00257C77">
        <w:rPr>
          <w:rFonts w:ascii="Bookman Old Style" w:hAnsi="Bookman Old Style"/>
          <w:b/>
          <w:bCs/>
          <w:sz w:val="20"/>
          <w:szCs w:val="20"/>
        </w:rPr>
        <w:t>Suggested readings:</w:t>
      </w:r>
    </w:p>
    <w:p w:rsidR="00FA3D01" w:rsidRPr="00257C77" w:rsidRDefault="00FA3D01" w:rsidP="00257C77">
      <w:pPr>
        <w:pStyle w:val="ListParagraph"/>
        <w:numPr>
          <w:ilvl w:val="0"/>
          <w:numId w:val="25"/>
        </w:numPr>
        <w:spacing w:after="160" w:line="259" w:lineRule="auto"/>
        <w:jc w:val="both"/>
        <w:rPr>
          <w:rFonts w:ascii="Bookman Old Style" w:hAnsi="Bookman Old Style"/>
          <w:sz w:val="20"/>
          <w:szCs w:val="20"/>
        </w:rPr>
      </w:pPr>
      <w:r w:rsidRPr="00257C77">
        <w:rPr>
          <w:rFonts w:ascii="Bookman Old Style" w:hAnsi="Bookman Old Style"/>
          <w:b/>
          <w:bCs/>
          <w:sz w:val="20"/>
          <w:szCs w:val="20"/>
        </w:rPr>
        <w:t>Natural</w:t>
      </w:r>
      <w:r w:rsidRPr="00257C77">
        <w:rPr>
          <w:rFonts w:ascii="Bookman Old Style" w:hAnsi="Bookman Old Style"/>
          <w:sz w:val="20"/>
          <w:szCs w:val="20"/>
        </w:rPr>
        <w:t xml:space="preserve"> </w:t>
      </w:r>
      <w:r w:rsidRPr="00257C77">
        <w:rPr>
          <w:rFonts w:ascii="Bookman Old Style" w:hAnsi="Bookman Old Style"/>
          <w:b/>
          <w:bCs/>
          <w:sz w:val="20"/>
          <w:szCs w:val="20"/>
        </w:rPr>
        <w:t>resource conservation: management for a sustainable Future</w:t>
      </w:r>
      <w:r w:rsidRPr="00257C77">
        <w:rPr>
          <w:rFonts w:ascii="Bookman Old Style" w:hAnsi="Bookman Old Style"/>
          <w:sz w:val="20"/>
          <w:szCs w:val="20"/>
        </w:rPr>
        <w:t xml:space="preserve"> by Dan </w:t>
      </w:r>
      <w:proofErr w:type="spellStart"/>
      <w:r w:rsidRPr="00257C77">
        <w:rPr>
          <w:rFonts w:ascii="Bookman Old Style" w:hAnsi="Bookman Old Style"/>
          <w:sz w:val="20"/>
          <w:szCs w:val="20"/>
        </w:rPr>
        <w:t>Chiras</w:t>
      </w:r>
      <w:proofErr w:type="spellEnd"/>
      <w:r w:rsidRPr="00257C77">
        <w:rPr>
          <w:rFonts w:ascii="Bookman Old Style" w:hAnsi="Bookman Old Style"/>
          <w:sz w:val="20"/>
          <w:szCs w:val="20"/>
        </w:rPr>
        <w:t>, Pearson, 10th Edition, 2014.</w:t>
      </w:r>
    </w:p>
    <w:p w:rsidR="00FA3D01" w:rsidRPr="00257C77" w:rsidRDefault="00FA3D01" w:rsidP="00257C77">
      <w:pPr>
        <w:pStyle w:val="ListParagraph"/>
        <w:numPr>
          <w:ilvl w:val="0"/>
          <w:numId w:val="25"/>
        </w:numPr>
        <w:spacing w:after="160" w:line="259" w:lineRule="auto"/>
        <w:jc w:val="both"/>
        <w:rPr>
          <w:rFonts w:ascii="Bookman Old Style" w:hAnsi="Bookman Old Style"/>
          <w:sz w:val="20"/>
          <w:szCs w:val="20"/>
        </w:rPr>
      </w:pPr>
      <w:r w:rsidRPr="00257C77">
        <w:rPr>
          <w:rFonts w:ascii="Bookman Old Style" w:hAnsi="Bookman Old Style"/>
          <w:b/>
          <w:bCs/>
          <w:sz w:val="20"/>
          <w:szCs w:val="20"/>
        </w:rPr>
        <w:t>Managing</w:t>
      </w:r>
      <w:r w:rsidR="001F62BF" w:rsidRPr="00257C77">
        <w:rPr>
          <w:rFonts w:ascii="Bookman Old Style" w:hAnsi="Bookman Old Style"/>
          <w:b/>
          <w:bCs/>
          <w:sz w:val="20"/>
          <w:szCs w:val="20"/>
        </w:rPr>
        <w:t xml:space="preserve"> Natural Resources: Focus on Land and Water</w:t>
      </w:r>
      <w:r w:rsidR="001F62BF" w:rsidRPr="00257C77">
        <w:rPr>
          <w:rFonts w:ascii="Bookman Old Style" w:hAnsi="Bookman Old Style"/>
          <w:sz w:val="20"/>
          <w:szCs w:val="20"/>
        </w:rPr>
        <w:t xml:space="preserve"> By </w:t>
      </w:r>
      <w:proofErr w:type="spellStart"/>
      <w:r w:rsidR="001F62BF" w:rsidRPr="00257C77">
        <w:rPr>
          <w:rFonts w:ascii="Bookman Old Style" w:hAnsi="Bookman Old Style"/>
          <w:sz w:val="20"/>
          <w:szCs w:val="20"/>
        </w:rPr>
        <w:t>Harikesh</w:t>
      </w:r>
      <w:proofErr w:type="spellEnd"/>
      <w:r w:rsidR="001F62BF" w:rsidRPr="00257C77">
        <w:rPr>
          <w:rFonts w:ascii="Bookman Old Style" w:hAnsi="Bookman Old Style"/>
          <w:sz w:val="20"/>
          <w:szCs w:val="20"/>
        </w:rPr>
        <w:t xml:space="preserve"> N. </w:t>
      </w:r>
      <w:proofErr w:type="spellStart"/>
      <w:r w:rsidR="001F62BF" w:rsidRPr="00257C77">
        <w:rPr>
          <w:rFonts w:ascii="Bookman Old Style" w:hAnsi="Bookman Old Style"/>
          <w:sz w:val="20"/>
          <w:szCs w:val="20"/>
        </w:rPr>
        <w:t>MishraPrentice</w:t>
      </w:r>
      <w:proofErr w:type="spellEnd"/>
      <w:r w:rsidR="001F62BF" w:rsidRPr="00257C77">
        <w:rPr>
          <w:rFonts w:ascii="Bookman Old Style" w:hAnsi="Bookman Old Style"/>
          <w:sz w:val="20"/>
          <w:szCs w:val="20"/>
        </w:rPr>
        <w:t xml:space="preserve"> Hall India Learning Private Limited, 1st edition, 2017.</w:t>
      </w:r>
    </w:p>
    <w:p w:rsidR="001F62BF" w:rsidRPr="00257C77" w:rsidRDefault="001F62BF" w:rsidP="00257C77">
      <w:pPr>
        <w:pStyle w:val="ListParagraph"/>
        <w:numPr>
          <w:ilvl w:val="0"/>
          <w:numId w:val="25"/>
        </w:numPr>
        <w:spacing w:after="160" w:line="259" w:lineRule="auto"/>
        <w:jc w:val="both"/>
        <w:rPr>
          <w:rFonts w:ascii="Bookman Old Style" w:hAnsi="Bookman Old Style"/>
          <w:sz w:val="20"/>
          <w:szCs w:val="20"/>
        </w:rPr>
      </w:pPr>
      <w:r w:rsidRPr="00257C77">
        <w:rPr>
          <w:rFonts w:ascii="Bookman Old Style" w:hAnsi="Bookman Old Style"/>
          <w:b/>
          <w:bCs/>
          <w:sz w:val="20"/>
          <w:szCs w:val="20"/>
        </w:rPr>
        <w:t>Green Management: Theory and Application</w:t>
      </w:r>
      <w:r w:rsidRPr="00257C77">
        <w:rPr>
          <w:rFonts w:ascii="Bookman Old Style" w:hAnsi="Bookman Old Style"/>
          <w:sz w:val="20"/>
          <w:szCs w:val="20"/>
        </w:rPr>
        <w:t xml:space="preserve"> by M. </w:t>
      </w:r>
      <w:proofErr w:type="spellStart"/>
      <w:r w:rsidRPr="00257C77">
        <w:rPr>
          <w:rFonts w:ascii="Bookman Old Style" w:hAnsi="Bookman Old Style"/>
          <w:sz w:val="20"/>
          <w:szCs w:val="20"/>
        </w:rPr>
        <w:t>Karpagam</w:t>
      </w:r>
      <w:proofErr w:type="spellEnd"/>
      <w:r w:rsidRPr="00257C77">
        <w:rPr>
          <w:rFonts w:ascii="Bookman Old Style" w:hAnsi="Bookman Old Style"/>
          <w:sz w:val="20"/>
          <w:szCs w:val="20"/>
        </w:rPr>
        <w:t xml:space="preserve">, </w:t>
      </w:r>
      <w:proofErr w:type="spellStart"/>
      <w:r w:rsidRPr="00257C77">
        <w:rPr>
          <w:rFonts w:ascii="Bookman Old Style" w:hAnsi="Bookman Old Style"/>
          <w:sz w:val="20"/>
          <w:szCs w:val="20"/>
        </w:rPr>
        <w:t>Geetha</w:t>
      </w:r>
      <w:proofErr w:type="spellEnd"/>
      <w:r w:rsidRPr="00257C77">
        <w:rPr>
          <w:rFonts w:ascii="Bookman Old Style" w:hAnsi="Bookman Old Style"/>
          <w:sz w:val="20"/>
          <w:szCs w:val="20"/>
        </w:rPr>
        <w:t xml:space="preserve"> </w:t>
      </w:r>
      <w:proofErr w:type="spellStart"/>
      <w:r w:rsidRPr="00257C77">
        <w:rPr>
          <w:rFonts w:ascii="Bookman Old Style" w:hAnsi="Bookman Old Style"/>
          <w:sz w:val="20"/>
          <w:szCs w:val="20"/>
        </w:rPr>
        <w:t>Jaikumar</w:t>
      </w:r>
      <w:proofErr w:type="spellEnd"/>
      <w:r w:rsidRPr="00257C77">
        <w:rPr>
          <w:rFonts w:ascii="Bookman Old Style" w:hAnsi="Bookman Old Style"/>
          <w:sz w:val="20"/>
          <w:szCs w:val="20"/>
        </w:rPr>
        <w:t xml:space="preserve">, </w:t>
      </w:r>
      <w:proofErr w:type="spellStart"/>
      <w:r w:rsidRPr="00257C77">
        <w:rPr>
          <w:rFonts w:ascii="Bookman Old Style" w:hAnsi="Bookman Old Style"/>
          <w:sz w:val="20"/>
          <w:szCs w:val="20"/>
        </w:rPr>
        <w:t>Ane</w:t>
      </w:r>
      <w:proofErr w:type="spellEnd"/>
      <w:r w:rsidRPr="00257C77">
        <w:rPr>
          <w:rFonts w:ascii="Bookman Old Style" w:hAnsi="Bookman Old Style"/>
          <w:sz w:val="20"/>
          <w:szCs w:val="20"/>
        </w:rPr>
        <w:t xml:space="preserve"> Books Pvt. Ltd. 2010.</w:t>
      </w:r>
    </w:p>
    <w:p w:rsidR="001F62BF" w:rsidRPr="00257C77" w:rsidRDefault="001F62BF" w:rsidP="00257C77">
      <w:pPr>
        <w:pStyle w:val="ListParagraph"/>
        <w:numPr>
          <w:ilvl w:val="0"/>
          <w:numId w:val="25"/>
        </w:numPr>
        <w:spacing w:after="160" w:line="259" w:lineRule="auto"/>
        <w:jc w:val="both"/>
        <w:rPr>
          <w:rFonts w:ascii="Bookman Old Style" w:hAnsi="Bookman Old Style"/>
          <w:sz w:val="20"/>
          <w:szCs w:val="20"/>
        </w:rPr>
      </w:pPr>
      <w:r w:rsidRPr="00257C77">
        <w:rPr>
          <w:rFonts w:ascii="Bookman Old Style" w:hAnsi="Bookman Old Style"/>
          <w:b/>
          <w:bCs/>
          <w:sz w:val="20"/>
          <w:szCs w:val="20"/>
        </w:rPr>
        <w:t>Environmental Pollution: Cause, Effects and Control</w:t>
      </w:r>
      <w:r w:rsidRPr="00257C77">
        <w:rPr>
          <w:rFonts w:ascii="Bookman Old Style" w:hAnsi="Bookman Old Style"/>
          <w:sz w:val="20"/>
          <w:szCs w:val="20"/>
        </w:rPr>
        <w:t xml:space="preserve"> by K.C. </w:t>
      </w:r>
      <w:proofErr w:type="spellStart"/>
      <w:r w:rsidRPr="00257C77">
        <w:rPr>
          <w:rFonts w:ascii="Bookman Old Style" w:hAnsi="Bookman Old Style"/>
          <w:sz w:val="20"/>
          <w:szCs w:val="20"/>
        </w:rPr>
        <w:t>Agrawal</w:t>
      </w:r>
      <w:proofErr w:type="spellEnd"/>
      <w:r w:rsidRPr="00257C77">
        <w:rPr>
          <w:rFonts w:ascii="Bookman Old Style" w:hAnsi="Bookman Old Style"/>
          <w:sz w:val="20"/>
          <w:szCs w:val="20"/>
        </w:rPr>
        <w:t xml:space="preserve">, </w:t>
      </w:r>
      <w:proofErr w:type="spellStart"/>
      <w:r w:rsidRPr="00257C77">
        <w:rPr>
          <w:rFonts w:ascii="Bookman Old Style" w:hAnsi="Bookman Old Style"/>
          <w:sz w:val="20"/>
          <w:szCs w:val="20"/>
        </w:rPr>
        <w:t>Nidhi</w:t>
      </w:r>
      <w:proofErr w:type="spellEnd"/>
      <w:r w:rsidRPr="00257C77">
        <w:rPr>
          <w:rFonts w:ascii="Bookman Old Style" w:hAnsi="Bookman Old Style"/>
          <w:sz w:val="20"/>
          <w:szCs w:val="20"/>
        </w:rPr>
        <w:t xml:space="preserve"> Publications, 2001.</w:t>
      </w:r>
    </w:p>
    <w:p w:rsidR="00FA3D01" w:rsidRPr="00FA3D01" w:rsidRDefault="00FA3D01" w:rsidP="00257C77">
      <w:pPr>
        <w:spacing w:after="160" w:line="259" w:lineRule="auto"/>
        <w:jc w:val="both"/>
        <w:rPr>
          <w:rFonts w:ascii="Bookman Old Style" w:hAnsi="Bookman Old Style"/>
          <w:sz w:val="20"/>
          <w:szCs w:val="20"/>
        </w:rPr>
      </w:pPr>
    </w:p>
    <w:sectPr w:rsidR="00FA3D01" w:rsidRPr="00FA3D01" w:rsidSect="00C0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75D"/>
    <w:multiLevelType w:val="hybridMultilevel"/>
    <w:tmpl w:val="EAEE3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324"/>
    <w:multiLevelType w:val="hybridMultilevel"/>
    <w:tmpl w:val="9A7AE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BE0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9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D5359A"/>
    <w:multiLevelType w:val="hybridMultilevel"/>
    <w:tmpl w:val="5AE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C0852"/>
    <w:multiLevelType w:val="hybridMultilevel"/>
    <w:tmpl w:val="5E94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A5355"/>
    <w:multiLevelType w:val="hybridMultilevel"/>
    <w:tmpl w:val="5DAAD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6E8F"/>
    <w:multiLevelType w:val="hybridMultilevel"/>
    <w:tmpl w:val="727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80FF6"/>
    <w:multiLevelType w:val="hybridMultilevel"/>
    <w:tmpl w:val="EEAE232E"/>
    <w:lvl w:ilvl="0" w:tplc="8A5C6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95B3D"/>
    <w:multiLevelType w:val="hybridMultilevel"/>
    <w:tmpl w:val="F4D8C09A"/>
    <w:lvl w:ilvl="0" w:tplc="44E42B1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B0F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497351"/>
    <w:multiLevelType w:val="hybridMultilevel"/>
    <w:tmpl w:val="58A4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F6825"/>
    <w:multiLevelType w:val="hybridMultilevel"/>
    <w:tmpl w:val="BD20ECFC"/>
    <w:lvl w:ilvl="0" w:tplc="150A8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C4630"/>
    <w:multiLevelType w:val="hybridMultilevel"/>
    <w:tmpl w:val="7F7A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D628C"/>
    <w:multiLevelType w:val="hybridMultilevel"/>
    <w:tmpl w:val="32A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11C80"/>
    <w:multiLevelType w:val="hybridMultilevel"/>
    <w:tmpl w:val="02EA1664"/>
    <w:lvl w:ilvl="0" w:tplc="4120C77A">
      <w:start w:val="1"/>
      <w:numFmt w:val="decimal"/>
      <w:lvlText w:val="%1."/>
      <w:lvlJc w:val="left"/>
      <w:pPr>
        <w:ind w:left="45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3F6F37AF"/>
    <w:multiLevelType w:val="hybridMultilevel"/>
    <w:tmpl w:val="BD7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83D18"/>
    <w:multiLevelType w:val="hybridMultilevel"/>
    <w:tmpl w:val="7F36C5E0"/>
    <w:lvl w:ilvl="0" w:tplc="46F82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16553"/>
    <w:multiLevelType w:val="hybridMultilevel"/>
    <w:tmpl w:val="D55CC4C8"/>
    <w:lvl w:ilvl="0" w:tplc="C8646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B1FD6"/>
    <w:multiLevelType w:val="hybridMultilevel"/>
    <w:tmpl w:val="9A1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24A42"/>
    <w:multiLevelType w:val="hybridMultilevel"/>
    <w:tmpl w:val="D8F4B978"/>
    <w:lvl w:ilvl="0" w:tplc="336AAF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8C0EA3"/>
    <w:multiLevelType w:val="hybridMultilevel"/>
    <w:tmpl w:val="4F9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82B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BDB6470"/>
    <w:multiLevelType w:val="hybridMultilevel"/>
    <w:tmpl w:val="49E89D28"/>
    <w:lvl w:ilvl="0" w:tplc="44E42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5E1D34"/>
    <w:multiLevelType w:val="hybridMultilevel"/>
    <w:tmpl w:val="20AA6EBA"/>
    <w:lvl w:ilvl="0" w:tplc="46F82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B7F41"/>
    <w:multiLevelType w:val="hybridMultilevel"/>
    <w:tmpl w:val="22EACBEA"/>
    <w:lvl w:ilvl="0" w:tplc="4120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20"/>
  </w:num>
  <w:num w:numId="4">
    <w:abstractNumId w:val="23"/>
  </w:num>
  <w:num w:numId="5">
    <w:abstractNumId w:val="3"/>
  </w:num>
  <w:num w:numId="6">
    <w:abstractNumId w:val="0"/>
  </w:num>
  <w:num w:numId="7">
    <w:abstractNumId w:val="5"/>
  </w:num>
  <w:num w:numId="8">
    <w:abstractNumId w:val="15"/>
  </w:num>
  <w:num w:numId="9">
    <w:abstractNumId w:val="12"/>
  </w:num>
  <w:num w:numId="10">
    <w:abstractNumId w:val="11"/>
  </w:num>
  <w:num w:numId="11">
    <w:abstractNumId w:val="7"/>
  </w:num>
  <w:num w:numId="12">
    <w:abstractNumId w:val="19"/>
  </w:num>
  <w:num w:numId="13">
    <w:abstractNumId w:val="22"/>
  </w:num>
  <w:num w:numId="14">
    <w:abstractNumId w:val="8"/>
  </w:num>
  <w:num w:numId="15">
    <w:abstractNumId w:val="9"/>
  </w:num>
  <w:num w:numId="16">
    <w:abstractNumId w:val="21"/>
  </w:num>
  <w:num w:numId="17">
    <w:abstractNumId w:val="13"/>
  </w:num>
  <w:num w:numId="18">
    <w:abstractNumId w:val="18"/>
  </w:num>
  <w:num w:numId="19">
    <w:abstractNumId w:val="2"/>
  </w:num>
  <w:num w:numId="20">
    <w:abstractNumId w:val="10"/>
  </w:num>
  <w:num w:numId="21">
    <w:abstractNumId w:val="1"/>
  </w:num>
  <w:num w:numId="22">
    <w:abstractNumId w:val="17"/>
  </w:num>
  <w:num w:numId="23">
    <w:abstractNumId w:val="4"/>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535"/>
    <w:rsid w:val="0000483E"/>
    <w:rsid w:val="000A623A"/>
    <w:rsid w:val="000B6E6D"/>
    <w:rsid w:val="00115F89"/>
    <w:rsid w:val="00153579"/>
    <w:rsid w:val="00170576"/>
    <w:rsid w:val="001B3717"/>
    <w:rsid w:val="001C54A8"/>
    <w:rsid w:val="001F62BF"/>
    <w:rsid w:val="00257C77"/>
    <w:rsid w:val="00311AAF"/>
    <w:rsid w:val="003534E6"/>
    <w:rsid w:val="00405BBB"/>
    <w:rsid w:val="00451D56"/>
    <w:rsid w:val="00505133"/>
    <w:rsid w:val="00532C54"/>
    <w:rsid w:val="00580875"/>
    <w:rsid w:val="00587E8B"/>
    <w:rsid w:val="0068541D"/>
    <w:rsid w:val="006D173B"/>
    <w:rsid w:val="006E12CE"/>
    <w:rsid w:val="007B266B"/>
    <w:rsid w:val="007B5DC7"/>
    <w:rsid w:val="007D451D"/>
    <w:rsid w:val="009A5613"/>
    <w:rsid w:val="009D628A"/>
    <w:rsid w:val="00A3541D"/>
    <w:rsid w:val="00A42535"/>
    <w:rsid w:val="00A51EEE"/>
    <w:rsid w:val="00B813FA"/>
    <w:rsid w:val="00BB29C8"/>
    <w:rsid w:val="00C04FE3"/>
    <w:rsid w:val="00C40A9C"/>
    <w:rsid w:val="00CA0393"/>
    <w:rsid w:val="00CA2217"/>
    <w:rsid w:val="00D8242A"/>
    <w:rsid w:val="00E245D5"/>
    <w:rsid w:val="00E51495"/>
    <w:rsid w:val="00E677B7"/>
    <w:rsid w:val="00F26B1A"/>
    <w:rsid w:val="00FA3D0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B9C5-E261-4810-B4E0-0A304F6E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Examination</cp:lastModifiedBy>
  <cp:revision>2</cp:revision>
  <cp:lastPrinted>2022-06-24T06:58:00Z</cp:lastPrinted>
  <dcterms:created xsi:type="dcterms:W3CDTF">2022-07-18T10:21:00Z</dcterms:created>
  <dcterms:modified xsi:type="dcterms:W3CDTF">2022-07-18T10:21:00Z</dcterms:modified>
</cp:coreProperties>
</file>